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en-US"/>
        </w:rPr>
        <w:id w:val="-153527553"/>
        <w:docPartObj>
          <w:docPartGallery w:val="Cover Pages"/>
          <w:docPartUnique/>
        </w:docPartObj>
      </w:sdtPr>
      <w:sdtEndPr>
        <w:rPr>
          <w:rFonts w:eastAsiaTheme="minorHAnsi" w:cstheme="minorBidi"/>
          <w:b/>
          <w:caps w:val="0"/>
          <w:sz w:val="28"/>
        </w:rPr>
      </w:sdtEndPr>
      <w:sdtContent>
        <w:tbl>
          <w:tblPr>
            <w:tblW w:w="5040" w:type="pct"/>
            <w:jc w:val="center"/>
            <w:tblLook w:val="04A0"/>
          </w:tblPr>
          <w:tblGrid>
            <w:gridCol w:w="9360"/>
            <w:gridCol w:w="293"/>
          </w:tblGrid>
          <w:tr w:rsidR="005E4C6B" w:rsidRPr="005E4C6B" w:rsidTr="00C13291">
            <w:trPr>
              <w:trHeight w:val="2886"/>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gridSpan w:val="2"/>
                  </w:tcPr>
                  <w:p w:rsidR="008B580B" w:rsidRPr="00946B10" w:rsidRDefault="008B580B" w:rsidP="008B580B">
                    <w:pPr>
                      <w:pStyle w:val="NoSpacing"/>
                      <w:jc w:val="center"/>
                      <w:rPr>
                        <w:rFonts w:asciiTheme="majorHAnsi" w:eastAsiaTheme="majorEastAsia" w:hAnsiTheme="majorHAnsi" w:cstheme="majorBidi"/>
                        <w:caps/>
                      </w:rPr>
                    </w:pPr>
                    <w:r w:rsidRPr="00946B10">
                      <w:rPr>
                        <w:rFonts w:asciiTheme="majorHAnsi" w:eastAsiaTheme="majorEastAsia" w:hAnsiTheme="majorHAnsi" w:cstheme="majorBidi"/>
                        <w:caps/>
                      </w:rPr>
                      <w:t>Texas A&amp;M University – Chemical engineering</w:t>
                    </w:r>
                  </w:p>
                </w:tc>
              </w:sdtContent>
            </w:sdt>
          </w:tr>
          <w:tr w:rsidR="005E4C6B" w:rsidRPr="005E4C6B" w:rsidTr="00946B10">
            <w:trPr>
              <w:gridAfter w:val="1"/>
              <w:wAfter w:w="152" w:type="pct"/>
              <w:trHeight w:val="1443"/>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4848" w:type="pct"/>
                    <w:tcBorders>
                      <w:bottom w:val="single" w:sz="4" w:space="0" w:color="4F81BD" w:themeColor="accent1"/>
                    </w:tcBorders>
                    <w:vAlign w:val="center"/>
                  </w:tcPr>
                  <w:p w:rsidR="008B580B" w:rsidRPr="00946B10" w:rsidRDefault="008B580B" w:rsidP="00946B10">
                    <w:pPr>
                      <w:pStyle w:val="NoSpacing"/>
                      <w:jc w:val="center"/>
                      <w:rPr>
                        <w:rFonts w:asciiTheme="majorHAnsi" w:eastAsiaTheme="majorEastAsia" w:hAnsiTheme="majorHAnsi" w:cstheme="majorBidi"/>
                        <w:sz w:val="80"/>
                        <w:szCs w:val="80"/>
                      </w:rPr>
                    </w:pPr>
                    <w:r w:rsidRPr="00946B10">
                      <w:rPr>
                        <w:rFonts w:asciiTheme="majorHAnsi" w:eastAsiaTheme="majorEastAsia" w:hAnsiTheme="majorHAnsi" w:cstheme="majorBidi"/>
                        <w:sz w:val="80"/>
                        <w:szCs w:val="80"/>
                      </w:rPr>
                      <w:t xml:space="preserve">Optimization of a </w:t>
                    </w:r>
                    <w:r w:rsidR="00946B10">
                      <w:rPr>
                        <w:rFonts w:asciiTheme="majorHAnsi" w:eastAsiaTheme="majorEastAsia" w:hAnsiTheme="majorHAnsi" w:cstheme="majorBidi"/>
                        <w:sz w:val="80"/>
                        <w:szCs w:val="80"/>
                      </w:rPr>
                      <w:t xml:space="preserve">           </w:t>
                    </w:r>
                    <w:r w:rsidR="00142497">
                      <w:rPr>
                        <w:rFonts w:asciiTheme="majorHAnsi" w:eastAsiaTheme="majorEastAsia" w:hAnsiTheme="majorHAnsi" w:cstheme="majorBidi"/>
                        <w:sz w:val="80"/>
                        <w:szCs w:val="80"/>
                      </w:rPr>
                      <w:t>D</w:t>
                    </w:r>
                    <w:r w:rsidR="00946B10" w:rsidRPr="00946B10">
                      <w:rPr>
                        <w:rFonts w:asciiTheme="majorHAnsi" w:eastAsiaTheme="majorEastAsia" w:hAnsiTheme="majorHAnsi" w:cstheme="majorBidi"/>
                        <w:sz w:val="80"/>
                        <w:szCs w:val="80"/>
                      </w:rPr>
                      <w:t>L-Methionine Process</w:t>
                    </w:r>
                  </w:p>
                </w:tc>
              </w:sdtContent>
            </w:sdt>
          </w:tr>
          <w:tr w:rsidR="005E4C6B" w:rsidRPr="005E4C6B" w:rsidTr="00C13291">
            <w:trPr>
              <w:trHeight w:val="722"/>
              <w:jc w:val="center"/>
            </w:trPr>
            <w:tc>
              <w:tcPr>
                <w:tcW w:w="5000" w:type="pct"/>
                <w:gridSpan w:val="2"/>
                <w:tcBorders>
                  <w:top w:val="single" w:sz="4" w:space="0" w:color="4F81BD" w:themeColor="accent1"/>
                </w:tcBorders>
                <w:vAlign w:val="center"/>
              </w:tcPr>
              <w:p w:rsidR="008B580B" w:rsidRPr="005E4C6B" w:rsidRDefault="008B580B" w:rsidP="000F5CEE">
                <w:pPr>
                  <w:pStyle w:val="NoSpacing"/>
                  <w:jc w:val="center"/>
                  <w:rPr>
                    <w:rFonts w:asciiTheme="majorHAnsi" w:eastAsiaTheme="majorEastAsia" w:hAnsiTheme="majorHAnsi" w:cstheme="majorBidi"/>
                    <w:sz w:val="44"/>
                    <w:szCs w:val="44"/>
                  </w:rPr>
                </w:pPr>
                <w:bookmarkStart w:id="0" w:name="_GoBack"/>
                <w:bookmarkEnd w:id="0"/>
              </w:p>
            </w:tc>
          </w:tr>
          <w:tr w:rsidR="005E4C6B" w:rsidRPr="005E4C6B" w:rsidTr="00C13291">
            <w:trPr>
              <w:trHeight w:val="361"/>
              <w:jc w:val="center"/>
            </w:trPr>
            <w:tc>
              <w:tcPr>
                <w:tcW w:w="5000" w:type="pct"/>
                <w:gridSpan w:val="2"/>
                <w:vAlign w:val="center"/>
              </w:tcPr>
              <w:p w:rsidR="008B580B" w:rsidRPr="005E4C6B" w:rsidRDefault="008B580B">
                <w:pPr>
                  <w:pStyle w:val="NoSpacing"/>
                  <w:jc w:val="center"/>
                  <w:rPr>
                    <w:rFonts w:asciiTheme="majorHAnsi" w:hAnsiTheme="majorHAnsi"/>
                  </w:rPr>
                </w:pPr>
              </w:p>
            </w:tc>
          </w:tr>
          <w:tr w:rsidR="005E4C6B" w:rsidRPr="005E4C6B" w:rsidTr="00C13291">
            <w:trPr>
              <w:trHeight w:val="361"/>
              <w:jc w:val="center"/>
            </w:trPr>
            <w:tc>
              <w:tcPr>
                <w:tcW w:w="5000" w:type="pct"/>
                <w:gridSpan w:val="2"/>
                <w:vAlign w:val="center"/>
              </w:tcPr>
              <w:p w:rsidR="008B580B" w:rsidRPr="005E4C6B" w:rsidRDefault="008B580B" w:rsidP="008B580B">
                <w:pPr>
                  <w:pStyle w:val="NoSpacing"/>
                  <w:jc w:val="center"/>
                  <w:rPr>
                    <w:rFonts w:asciiTheme="majorHAnsi" w:hAnsiTheme="majorHAnsi"/>
                    <w:b/>
                    <w:bCs/>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9"/>
                  <w:gridCol w:w="6340"/>
                </w:tblGrid>
                <w:tr w:rsidR="005E4C6B" w:rsidRPr="005E4C6B" w:rsidTr="00C13291">
                  <w:trPr>
                    <w:trHeight w:val="590"/>
                  </w:trPr>
                  <w:tc>
                    <w:tcPr>
                      <w:tcW w:w="3079" w:type="dxa"/>
                      <w:shd w:val="clear" w:color="auto" w:fill="auto"/>
                    </w:tcPr>
                    <w:p w:rsidR="0038480B" w:rsidRPr="005E4C6B" w:rsidRDefault="0038480B" w:rsidP="0038480B">
                      <w:pPr>
                        <w:pStyle w:val="NoSpacing"/>
                        <w:jc w:val="right"/>
                        <w:rPr>
                          <w:rFonts w:asciiTheme="majorHAnsi" w:hAnsiTheme="majorHAnsi"/>
                          <w:bCs/>
                          <w:sz w:val="24"/>
                        </w:rPr>
                      </w:pPr>
                      <w:r w:rsidRPr="005E4C6B">
                        <w:rPr>
                          <w:rFonts w:asciiTheme="majorHAnsi" w:hAnsiTheme="majorHAnsi"/>
                          <w:bCs/>
                          <w:sz w:val="24"/>
                        </w:rPr>
                        <w:t xml:space="preserve">Prepared for: </w:t>
                      </w:r>
                    </w:p>
                  </w:tc>
                  <w:tc>
                    <w:tcPr>
                      <w:tcW w:w="6340" w:type="dxa"/>
                      <w:shd w:val="clear" w:color="auto" w:fill="auto"/>
                    </w:tcPr>
                    <w:p w:rsidR="0038480B" w:rsidRPr="005E4C6B" w:rsidRDefault="0038480B" w:rsidP="0038480B">
                      <w:pPr>
                        <w:pStyle w:val="NoSpacing"/>
                        <w:ind w:left="252"/>
                        <w:rPr>
                          <w:rFonts w:asciiTheme="majorHAnsi" w:hAnsiTheme="majorHAnsi"/>
                          <w:bCs/>
                          <w:sz w:val="24"/>
                        </w:rPr>
                      </w:pPr>
                      <w:r w:rsidRPr="005E4C6B">
                        <w:rPr>
                          <w:rFonts w:asciiTheme="majorHAnsi" w:hAnsiTheme="majorHAnsi"/>
                          <w:bCs/>
                          <w:sz w:val="24"/>
                        </w:rPr>
                        <w:t xml:space="preserve">Mahmoud M. El-Halwagi, Professors of Sustainable Design Through Process Integration </w:t>
                      </w:r>
                    </w:p>
                  </w:tc>
                </w:tr>
                <w:tr w:rsidR="005E4C6B" w:rsidRPr="005E4C6B" w:rsidTr="00C13291">
                  <w:trPr>
                    <w:trHeight w:val="289"/>
                  </w:trPr>
                  <w:tc>
                    <w:tcPr>
                      <w:tcW w:w="3079" w:type="dxa"/>
                      <w:shd w:val="clear" w:color="auto" w:fill="auto"/>
                    </w:tcPr>
                    <w:p w:rsidR="0038480B" w:rsidRPr="005E4C6B" w:rsidRDefault="0038480B" w:rsidP="0038480B">
                      <w:pPr>
                        <w:pStyle w:val="NoSpacing"/>
                        <w:jc w:val="right"/>
                        <w:rPr>
                          <w:rFonts w:asciiTheme="majorHAnsi" w:hAnsiTheme="majorHAnsi"/>
                          <w:bCs/>
                          <w:sz w:val="24"/>
                        </w:rPr>
                      </w:pPr>
                    </w:p>
                  </w:tc>
                  <w:tc>
                    <w:tcPr>
                      <w:tcW w:w="6340" w:type="dxa"/>
                      <w:shd w:val="clear" w:color="auto" w:fill="auto"/>
                    </w:tcPr>
                    <w:p w:rsidR="0038480B" w:rsidRPr="005E4C6B" w:rsidRDefault="0038480B" w:rsidP="008B580B">
                      <w:pPr>
                        <w:pStyle w:val="NoSpacing"/>
                        <w:jc w:val="center"/>
                        <w:rPr>
                          <w:rFonts w:asciiTheme="majorHAnsi" w:hAnsiTheme="majorHAnsi"/>
                          <w:bCs/>
                          <w:sz w:val="24"/>
                        </w:rPr>
                      </w:pPr>
                    </w:p>
                  </w:tc>
                </w:tr>
                <w:tr w:rsidR="005E4C6B" w:rsidRPr="005E4C6B" w:rsidTr="00C13291">
                  <w:trPr>
                    <w:trHeight w:val="2059"/>
                  </w:trPr>
                  <w:tc>
                    <w:tcPr>
                      <w:tcW w:w="3079" w:type="dxa"/>
                      <w:shd w:val="clear" w:color="auto" w:fill="auto"/>
                    </w:tcPr>
                    <w:p w:rsidR="0038480B" w:rsidRPr="005E4C6B" w:rsidRDefault="0038480B" w:rsidP="0038480B">
                      <w:pPr>
                        <w:pStyle w:val="NoSpacing"/>
                        <w:jc w:val="right"/>
                        <w:rPr>
                          <w:rFonts w:asciiTheme="majorHAnsi" w:hAnsiTheme="majorHAnsi"/>
                          <w:bCs/>
                          <w:sz w:val="24"/>
                        </w:rPr>
                      </w:pPr>
                      <w:r w:rsidRPr="005E4C6B">
                        <w:rPr>
                          <w:rFonts w:asciiTheme="majorHAnsi" w:hAnsiTheme="majorHAnsi"/>
                          <w:bCs/>
                          <w:sz w:val="24"/>
                        </w:rPr>
                        <w:t xml:space="preserve">Prepared by: </w:t>
                      </w:r>
                    </w:p>
                  </w:tc>
                  <w:tc>
                    <w:tcPr>
                      <w:tcW w:w="6340" w:type="dxa"/>
                      <w:shd w:val="clear" w:color="auto" w:fill="auto"/>
                    </w:tcPr>
                    <w:p w:rsidR="0038480B" w:rsidRPr="005E4C6B" w:rsidRDefault="0038480B" w:rsidP="0038480B">
                      <w:pPr>
                        <w:pStyle w:val="NoSpacing"/>
                        <w:ind w:left="252"/>
                        <w:rPr>
                          <w:rFonts w:asciiTheme="majorHAnsi" w:hAnsiTheme="majorHAnsi"/>
                          <w:bCs/>
                          <w:sz w:val="24"/>
                        </w:rPr>
                      </w:pPr>
                      <w:r w:rsidRPr="005E4C6B">
                        <w:rPr>
                          <w:rFonts w:asciiTheme="majorHAnsi" w:hAnsiTheme="majorHAnsi"/>
                          <w:bCs/>
                          <w:sz w:val="24"/>
                        </w:rPr>
                        <w:t xml:space="preserve">Team JV Engineering </w:t>
                      </w:r>
                    </w:p>
                    <w:p w:rsidR="0038480B" w:rsidRPr="005E4C6B" w:rsidRDefault="0038480B" w:rsidP="0038480B">
                      <w:pPr>
                        <w:pStyle w:val="NoSpacing"/>
                        <w:ind w:left="252"/>
                        <w:rPr>
                          <w:rFonts w:asciiTheme="majorHAnsi" w:hAnsiTheme="majorHAnsi"/>
                          <w:bCs/>
                          <w:sz w:val="24"/>
                        </w:rPr>
                      </w:pPr>
                      <w:r w:rsidRPr="005E4C6B">
                        <w:rPr>
                          <w:rFonts w:asciiTheme="majorHAnsi" w:hAnsiTheme="majorHAnsi"/>
                          <w:bCs/>
                          <w:sz w:val="24"/>
                        </w:rPr>
                        <w:t>Alejandra Europa</w:t>
                      </w:r>
                    </w:p>
                    <w:p w:rsidR="0038480B" w:rsidRPr="005E4C6B" w:rsidRDefault="0038480B" w:rsidP="0038480B">
                      <w:pPr>
                        <w:pStyle w:val="NoSpacing"/>
                        <w:ind w:left="252"/>
                        <w:rPr>
                          <w:rFonts w:asciiTheme="majorHAnsi" w:hAnsiTheme="majorHAnsi"/>
                          <w:bCs/>
                          <w:sz w:val="24"/>
                        </w:rPr>
                      </w:pPr>
                      <w:r w:rsidRPr="005E4C6B">
                        <w:rPr>
                          <w:rFonts w:asciiTheme="majorHAnsi" w:hAnsiTheme="majorHAnsi"/>
                          <w:bCs/>
                          <w:sz w:val="24"/>
                        </w:rPr>
                        <w:t>Cory Anderson</w:t>
                      </w:r>
                    </w:p>
                    <w:p w:rsidR="0038480B" w:rsidRPr="005E4C6B" w:rsidRDefault="0038480B" w:rsidP="0038480B">
                      <w:pPr>
                        <w:pStyle w:val="NoSpacing"/>
                        <w:ind w:left="252"/>
                        <w:rPr>
                          <w:rFonts w:asciiTheme="majorHAnsi" w:hAnsiTheme="majorHAnsi"/>
                          <w:bCs/>
                          <w:sz w:val="24"/>
                        </w:rPr>
                      </w:pPr>
                      <w:r w:rsidRPr="005E4C6B">
                        <w:rPr>
                          <w:rFonts w:asciiTheme="majorHAnsi" w:hAnsiTheme="majorHAnsi"/>
                          <w:bCs/>
                          <w:sz w:val="24"/>
                        </w:rPr>
                        <w:t>Ram Sharma</w:t>
                      </w:r>
                    </w:p>
                    <w:p w:rsidR="0038480B" w:rsidRPr="005E4C6B" w:rsidRDefault="0038480B" w:rsidP="0038480B">
                      <w:pPr>
                        <w:pStyle w:val="NoSpacing"/>
                        <w:ind w:left="252"/>
                        <w:rPr>
                          <w:rFonts w:asciiTheme="majorHAnsi" w:hAnsiTheme="majorHAnsi"/>
                          <w:bCs/>
                          <w:sz w:val="24"/>
                        </w:rPr>
                      </w:pPr>
                      <w:r w:rsidRPr="005E4C6B">
                        <w:rPr>
                          <w:rFonts w:asciiTheme="majorHAnsi" w:hAnsiTheme="majorHAnsi"/>
                          <w:bCs/>
                          <w:sz w:val="24"/>
                        </w:rPr>
                        <w:t>Shiv Venkatasetty</w:t>
                      </w:r>
                    </w:p>
                    <w:p w:rsidR="0038480B" w:rsidRPr="005E4C6B" w:rsidRDefault="0038480B" w:rsidP="0038480B">
                      <w:pPr>
                        <w:pStyle w:val="NoSpacing"/>
                        <w:ind w:left="252"/>
                        <w:rPr>
                          <w:rFonts w:asciiTheme="majorHAnsi" w:hAnsiTheme="majorHAnsi"/>
                          <w:bCs/>
                          <w:sz w:val="24"/>
                        </w:rPr>
                      </w:pPr>
                      <w:r w:rsidRPr="005E4C6B">
                        <w:rPr>
                          <w:rFonts w:asciiTheme="majorHAnsi" w:hAnsiTheme="majorHAnsi"/>
                          <w:bCs/>
                          <w:sz w:val="24"/>
                        </w:rPr>
                        <w:t>Bharat Baniya</w:t>
                      </w:r>
                    </w:p>
                    <w:p w:rsidR="0038480B" w:rsidRPr="005E4C6B" w:rsidRDefault="0038480B" w:rsidP="0038480B">
                      <w:pPr>
                        <w:pStyle w:val="NoSpacing"/>
                        <w:ind w:left="252"/>
                        <w:rPr>
                          <w:rFonts w:asciiTheme="majorHAnsi" w:hAnsiTheme="majorHAnsi"/>
                          <w:bCs/>
                          <w:sz w:val="24"/>
                        </w:rPr>
                      </w:pPr>
                      <w:r w:rsidRPr="005E4C6B">
                        <w:rPr>
                          <w:rFonts w:asciiTheme="majorHAnsi" w:hAnsiTheme="majorHAnsi"/>
                          <w:bCs/>
                          <w:sz w:val="24"/>
                        </w:rPr>
                        <w:t>Santiago Nguema</w:t>
                      </w:r>
                    </w:p>
                  </w:tc>
                </w:tr>
                <w:tr w:rsidR="005E4C6B" w:rsidRPr="005E4C6B" w:rsidTr="00C13291">
                  <w:trPr>
                    <w:trHeight w:val="289"/>
                  </w:trPr>
                  <w:tc>
                    <w:tcPr>
                      <w:tcW w:w="3079" w:type="dxa"/>
                      <w:shd w:val="clear" w:color="auto" w:fill="auto"/>
                    </w:tcPr>
                    <w:p w:rsidR="00C13291" w:rsidRPr="005E4C6B" w:rsidRDefault="00C13291" w:rsidP="0038480B">
                      <w:pPr>
                        <w:pStyle w:val="NoSpacing"/>
                        <w:jc w:val="right"/>
                        <w:rPr>
                          <w:rFonts w:asciiTheme="majorHAnsi" w:hAnsiTheme="majorHAnsi"/>
                          <w:bCs/>
                          <w:sz w:val="24"/>
                        </w:rPr>
                      </w:pPr>
                    </w:p>
                  </w:tc>
                  <w:tc>
                    <w:tcPr>
                      <w:tcW w:w="6340" w:type="dxa"/>
                      <w:shd w:val="clear" w:color="auto" w:fill="auto"/>
                    </w:tcPr>
                    <w:p w:rsidR="00C13291" w:rsidRPr="005E4C6B" w:rsidRDefault="00C13291" w:rsidP="0038480B">
                      <w:pPr>
                        <w:pStyle w:val="NoSpacing"/>
                        <w:ind w:left="252"/>
                        <w:rPr>
                          <w:rFonts w:asciiTheme="majorHAnsi" w:hAnsiTheme="majorHAnsi"/>
                          <w:bCs/>
                          <w:sz w:val="24"/>
                        </w:rPr>
                      </w:pPr>
                    </w:p>
                  </w:tc>
                </w:tr>
                <w:tr w:rsidR="005E4C6B" w:rsidRPr="005E4C6B" w:rsidTr="00C13291">
                  <w:trPr>
                    <w:trHeight w:val="891"/>
                  </w:trPr>
                  <w:tc>
                    <w:tcPr>
                      <w:tcW w:w="3079" w:type="dxa"/>
                      <w:shd w:val="clear" w:color="auto" w:fill="auto"/>
                    </w:tcPr>
                    <w:p w:rsidR="00C13291" w:rsidRPr="005E4C6B" w:rsidRDefault="00C13291" w:rsidP="0038480B">
                      <w:pPr>
                        <w:pStyle w:val="NoSpacing"/>
                        <w:jc w:val="right"/>
                        <w:rPr>
                          <w:rFonts w:asciiTheme="majorHAnsi" w:hAnsiTheme="majorHAnsi"/>
                          <w:bCs/>
                          <w:sz w:val="24"/>
                        </w:rPr>
                      </w:pPr>
                    </w:p>
                  </w:tc>
                  <w:tc>
                    <w:tcPr>
                      <w:tcW w:w="6340" w:type="dxa"/>
                      <w:shd w:val="clear" w:color="auto" w:fill="auto"/>
                    </w:tcPr>
                    <w:p w:rsidR="00C13291" w:rsidRPr="005E4C6B" w:rsidRDefault="00C13291" w:rsidP="0038480B">
                      <w:pPr>
                        <w:pStyle w:val="NoSpacing"/>
                        <w:ind w:left="252"/>
                        <w:rPr>
                          <w:rFonts w:asciiTheme="majorHAnsi" w:hAnsiTheme="majorHAnsi"/>
                          <w:bCs/>
                          <w:sz w:val="24"/>
                        </w:rPr>
                      </w:pPr>
                    </w:p>
                    <w:p w:rsidR="00C13291" w:rsidRPr="005E4C6B" w:rsidRDefault="00C13291" w:rsidP="0038480B">
                      <w:pPr>
                        <w:pStyle w:val="NoSpacing"/>
                        <w:ind w:left="252"/>
                        <w:rPr>
                          <w:rFonts w:asciiTheme="majorHAnsi" w:hAnsiTheme="majorHAnsi"/>
                          <w:bCs/>
                          <w:sz w:val="24"/>
                        </w:rPr>
                      </w:pPr>
                    </w:p>
                    <w:p w:rsidR="00C13291" w:rsidRPr="005E4C6B" w:rsidRDefault="00C13291" w:rsidP="0038480B">
                      <w:pPr>
                        <w:pStyle w:val="NoSpacing"/>
                        <w:ind w:left="252"/>
                        <w:rPr>
                          <w:rFonts w:asciiTheme="majorHAnsi" w:hAnsiTheme="majorHAnsi"/>
                          <w:bCs/>
                          <w:sz w:val="24"/>
                        </w:rPr>
                      </w:pPr>
                      <w:r w:rsidRPr="005E4C6B">
                        <w:rPr>
                          <w:rFonts w:asciiTheme="majorHAnsi" w:hAnsiTheme="majorHAnsi"/>
                          <w:bCs/>
                          <w:sz w:val="24"/>
                        </w:rPr>
                        <w:t>April 30, 2013</w:t>
                      </w:r>
                    </w:p>
                  </w:tc>
                </w:tr>
              </w:tbl>
              <w:p w:rsidR="0038480B" w:rsidRPr="005E4C6B" w:rsidRDefault="0038480B" w:rsidP="008B580B">
                <w:pPr>
                  <w:pStyle w:val="NoSpacing"/>
                  <w:jc w:val="center"/>
                  <w:rPr>
                    <w:rFonts w:asciiTheme="majorHAnsi" w:hAnsiTheme="majorHAnsi"/>
                    <w:bCs/>
                    <w:sz w:val="24"/>
                  </w:rPr>
                </w:pPr>
              </w:p>
              <w:p w:rsidR="0038480B" w:rsidRPr="005E4C6B" w:rsidRDefault="0038480B" w:rsidP="008B580B">
                <w:pPr>
                  <w:pStyle w:val="NoSpacing"/>
                  <w:jc w:val="center"/>
                  <w:rPr>
                    <w:rFonts w:asciiTheme="majorHAnsi" w:hAnsiTheme="majorHAnsi"/>
                    <w:bCs/>
                    <w:sz w:val="24"/>
                  </w:rPr>
                </w:pPr>
              </w:p>
              <w:p w:rsidR="0038480B" w:rsidRPr="005E4C6B" w:rsidRDefault="0038480B" w:rsidP="008B580B">
                <w:pPr>
                  <w:pStyle w:val="NoSpacing"/>
                  <w:jc w:val="center"/>
                  <w:rPr>
                    <w:rFonts w:asciiTheme="majorHAnsi" w:hAnsiTheme="majorHAnsi"/>
                    <w:b/>
                    <w:bCs/>
                  </w:rPr>
                </w:pPr>
              </w:p>
              <w:p w:rsidR="0038480B" w:rsidRPr="005E4C6B" w:rsidRDefault="0038480B" w:rsidP="008B580B">
                <w:pPr>
                  <w:pStyle w:val="NoSpacing"/>
                  <w:jc w:val="center"/>
                  <w:rPr>
                    <w:rFonts w:asciiTheme="majorHAnsi" w:hAnsiTheme="majorHAnsi"/>
                    <w:b/>
                    <w:bCs/>
                  </w:rPr>
                </w:pPr>
              </w:p>
            </w:tc>
          </w:tr>
        </w:tbl>
        <w:p w:rsidR="008B580B" w:rsidRPr="005E4C6B" w:rsidRDefault="008B580B">
          <w:pPr>
            <w:rPr>
              <w:rFonts w:asciiTheme="majorHAnsi" w:hAnsiTheme="majorHAnsi"/>
            </w:rPr>
          </w:pPr>
        </w:p>
        <w:tbl>
          <w:tblPr>
            <w:tblpPr w:leftFromText="187" w:rightFromText="187" w:horzAnchor="margin" w:tblpXSpec="center" w:tblpYSpec="bottom"/>
            <w:tblW w:w="5000" w:type="pct"/>
            <w:tblLook w:val="04A0"/>
          </w:tblPr>
          <w:tblGrid>
            <w:gridCol w:w="9576"/>
          </w:tblGrid>
          <w:tr w:rsidR="005E4C6B" w:rsidRPr="005E4C6B">
            <w:tc>
              <w:tcPr>
                <w:tcW w:w="5000" w:type="pct"/>
              </w:tcPr>
              <w:p w:rsidR="008B580B" w:rsidRPr="005E4C6B" w:rsidRDefault="008B580B" w:rsidP="00142497">
                <w:pPr>
                  <w:pStyle w:val="NoSpacing"/>
                  <w:rPr>
                    <w:rFonts w:asciiTheme="majorHAnsi" w:hAnsiTheme="majorHAnsi"/>
                  </w:rPr>
                </w:pPr>
              </w:p>
            </w:tc>
          </w:tr>
        </w:tbl>
        <w:p w:rsidR="00D87789" w:rsidRPr="005E4C6B" w:rsidRDefault="00D87789">
          <w:pPr>
            <w:rPr>
              <w:rFonts w:asciiTheme="majorHAnsi" w:hAnsiTheme="majorHAnsi"/>
              <w:b/>
              <w:sz w:val="28"/>
            </w:rPr>
          </w:pPr>
        </w:p>
        <w:p w:rsidR="006358A3" w:rsidRPr="005E4C6B" w:rsidRDefault="002C22B2">
          <w:pPr>
            <w:rPr>
              <w:rFonts w:asciiTheme="majorHAnsi" w:hAnsiTheme="majorHAnsi"/>
              <w:b/>
              <w:sz w:val="28"/>
            </w:rPr>
          </w:pPr>
        </w:p>
      </w:sdtContent>
    </w:sdt>
    <w:sdt>
      <w:sdtPr>
        <w:rPr>
          <w:rFonts w:asciiTheme="minorHAnsi" w:eastAsiaTheme="minorHAnsi" w:hAnsiTheme="minorHAnsi" w:cstheme="minorBidi"/>
          <w:b w:val="0"/>
          <w:bCs w:val="0"/>
          <w:color w:val="auto"/>
          <w:sz w:val="22"/>
          <w:szCs w:val="22"/>
          <w:lang w:eastAsia="en-US"/>
        </w:rPr>
        <w:id w:val="752014051"/>
        <w:docPartObj>
          <w:docPartGallery w:val="Table of Contents"/>
          <w:docPartUnique/>
        </w:docPartObj>
      </w:sdtPr>
      <w:sdtEndPr>
        <w:rPr>
          <w:noProof/>
        </w:rPr>
      </w:sdtEndPr>
      <w:sdtContent>
        <w:p w:rsidR="00F53D39" w:rsidRPr="005E4C6B" w:rsidRDefault="00F53D39" w:rsidP="00F53D39">
          <w:pPr>
            <w:pStyle w:val="TOCHeading"/>
            <w:jc w:val="center"/>
            <w:rPr>
              <w:color w:val="auto"/>
            </w:rPr>
          </w:pPr>
          <w:r w:rsidRPr="005E4C6B">
            <w:rPr>
              <w:color w:val="auto"/>
            </w:rPr>
            <w:t>Table of Contents</w:t>
          </w:r>
        </w:p>
        <w:p w:rsidR="00E8086A" w:rsidRDefault="002C22B2">
          <w:pPr>
            <w:pStyle w:val="TOC1"/>
            <w:tabs>
              <w:tab w:val="right" w:leader="dot" w:pos="9350"/>
            </w:tabs>
            <w:rPr>
              <w:rFonts w:eastAsiaTheme="minorEastAsia"/>
              <w:noProof/>
            </w:rPr>
          </w:pPr>
          <w:r w:rsidRPr="002C22B2">
            <w:fldChar w:fldCharType="begin"/>
          </w:r>
          <w:r w:rsidR="00F53D39" w:rsidRPr="005E4C6B">
            <w:instrText xml:space="preserve"> TOC \o "1-3" \h \z \u </w:instrText>
          </w:r>
          <w:r w:rsidRPr="002C22B2">
            <w:fldChar w:fldCharType="separate"/>
          </w:r>
          <w:hyperlink w:anchor="_Toc355011451" w:history="1">
            <w:r w:rsidR="00E8086A" w:rsidRPr="00ED5F62">
              <w:rPr>
                <w:rStyle w:val="Hyperlink"/>
                <w:noProof/>
              </w:rPr>
              <w:t>Project Summary</w:t>
            </w:r>
            <w:r w:rsidR="00E8086A">
              <w:rPr>
                <w:noProof/>
                <w:webHidden/>
              </w:rPr>
              <w:tab/>
            </w:r>
            <w:r>
              <w:rPr>
                <w:noProof/>
                <w:webHidden/>
              </w:rPr>
              <w:fldChar w:fldCharType="begin"/>
            </w:r>
            <w:r w:rsidR="00E8086A">
              <w:rPr>
                <w:noProof/>
                <w:webHidden/>
              </w:rPr>
              <w:instrText xml:space="preserve"> PAGEREF _Toc355011451 \h </w:instrText>
            </w:r>
            <w:r>
              <w:rPr>
                <w:noProof/>
                <w:webHidden/>
              </w:rPr>
            </w:r>
            <w:r>
              <w:rPr>
                <w:noProof/>
                <w:webHidden/>
              </w:rPr>
              <w:fldChar w:fldCharType="separate"/>
            </w:r>
            <w:r w:rsidR="00E8086A">
              <w:rPr>
                <w:noProof/>
                <w:webHidden/>
              </w:rPr>
              <w:t>2</w:t>
            </w:r>
            <w:r>
              <w:rPr>
                <w:noProof/>
                <w:webHidden/>
              </w:rPr>
              <w:fldChar w:fldCharType="end"/>
            </w:r>
          </w:hyperlink>
        </w:p>
        <w:p w:rsidR="00E8086A" w:rsidRDefault="002C22B2">
          <w:pPr>
            <w:pStyle w:val="TOC1"/>
            <w:tabs>
              <w:tab w:val="right" w:leader="dot" w:pos="9350"/>
            </w:tabs>
            <w:rPr>
              <w:rFonts w:eastAsiaTheme="minorEastAsia"/>
              <w:noProof/>
            </w:rPr>
          </w:pPr>
          <w:hyperlink w:anchor="_Toc355011452" w:history="1">
            <w:r w:rsidR="00E8086A" w:rsidRPr="00ED5F62">
              <w:rPr>
                <w:rStyle w:val="Hyperlink"/>
                <w:noProof/>
              </w:rPr>
              <w:t>Production of DL-Methionine</w:t>
            </w:r>
            <w:r w:rsidR="00E8086A">
              <w:rPr>
                <w:noProof/>
                <w:webHidden/>
              </w:rPr>
              <w:tab/>
            </w:r>
            <w:r>
              <w:rPr>
                <w:noProof/>
                <w:webHidden/>
              </w:rPr>
              <w:fldChar w:fldCharType="begin"/>
            </w:r>
            <w:r w:rsidR="00E8086A">
              <w:rPr>
                <w:noProof/>
                <w:webHidden/>
              </w:rPr>
              <w:instrText xml:space="preserve"> PAGEREF _Toc355011452 \h </w:instrText>
            </w:r>
            <w:r>
              <w:rPr>
                <w:noProof/>
                <w:webHidden/>
              </w:rPr>
            </w:r>
            <w:r>
              <w:rPr>
                <w:noProof/>
                <w:webHidden/>
              </w:rPr>
              <w:fldChar w:fldCharType="separate"/>
            </w:r>
            <w:r w:rsidR="00E8086A">
              <w:rPr>
                <w:noProof/>
                <w:webHidden/>
              </w:rPr>
              <w:t>4</w:t>
            </w:r>
            <w:r>
              <w:rPr>
                <w:noProof/>
                <w:webHidden/>
              </w:rPr>
              <w:fldChar w:fldCharType="end"/>
            </w:r>
          </w:hyperlink>
        </w:p>
        <w:p w:rsidR="00E8086A" w:rsidRDefault="002C22B2">
          <w:pPr>
            <w:pStyle w:val="TOC2"/>
            <w:tabs>
              <w:tab w:val="right" w:leader="dot" w:pos="9350"/>
            </w:tabs>
            <w:rPr>
              <w:rFonts w:eastAsiaTheme="minorEastAsia"/>
              <w:noProof/>
            </w:rPr>
          </w:pPr>
          <w:hyperlink w:anchor="_Toc355011453" w:history="1">
            <w:r w:rsidR="00E8086A" w:rsidRPr="00ED5F62">
              <w:rPr>
                <w:rStyle w:val="Hyperlink"/>
                <w:noProof/>
              </w:rPr>
              <w:t>Pathway</w:t>
            </w:r>
            <w:r w:rsidR="00E8086A">
              <w:rPr>
                <w:noProof/>
                <w:webHidden/>
              </w:rPr>
              <w:tab/>
            </w:r>
            <w:r>
              <w:rPr>
                <w:noProof/>
                <w:webHidden/>
              </w:rPr>
              <w:fldChar w:fldCharType="begin"/>
            </w:r>
            <w:r w:rsidR="00E8086A">
              <w:rPr>
                <w:noProof/>
                <w:webHidden/>
              </w:rPr>
              <w:instrText xml:space="preserve"> PAGEREF _Toc355011453 \h </w:instrText>
            </w:r>
            <w:r>
              <w:rPr>
                <w:noProof/>
                <w:webHidden/>
              </w:rPr>
            </w:r>
            <w:r>
              <w:rPr>
                <w:noProof/>
                <w:webHidden/>
              </w:rPr>
              <w:fldChar w:fldCharType="separate"/>
            </w:r>
            <w:r w:rsidR="00E8086A">
              <w:rPr>
                <w:noProof/>
                <w:webHidden/>
              </w:rPr>
              <w:t>4</w:t>
            </w:r>
            <w:r>
              <w:rPr>
                <w:noProof/>
                <w:webHidden/>
              </w:rPr>
              <w:fldChar w:fldCharType="end"/>
            </w:r>
          </w:hyperlink>
        </w:p>
        <w:p w:rsidR="00E8086A" w:rsidRDefault="002C22B2">
          <w:pPr>
            <w:pStyle w:val="TOC2"/>
            <w:tabs>
              <w:tab w:val="right" w:leader="dot" w:pos="9350"/>
            </w:tabs>
            <w:rPr>
              <w:rFonts w:eastAsiaTheme="minorEastAsia"/>
              <w:noProof/>
            </w:rPr>
          </w:pPr>
          <w:hyperlink w:anchor="_Toc355011454" w:history="1">
            <w:r w:rsidR="00E8086A" w:rsidRPr="00ED5F62">
              <w:rPr>
                <w:rStyle w:val="Hyperlink"/>
                <w:noProof/>
              </w:rPr>
              <w:t>Process Description</w:t>
            </w:r>
            <w:r w:rsidR="00E8086A">
              <w:rPr>
                <w:noProof/>
                <w:webHidden/>
              </w:rPr>
              <w:tab/>
            </w:r>
            <w:r>
              <w:rPr>
                <w:noProof/>
                <w:webHidden/>
              </w:rPr>
              <w:fldChar w:fldCharType="begin"/>
            </w:r>
            <w:r w:rsidR="00E8086A">
              <w:rPr>
                <w:noProof/>
                <w:webHidden/>
              </w:rPr>
              <w:instrText xml:space="preserve"> PAGEREF _Toc355011454 \h </w:instrText>
            </w:r>
            <w:r>
              <w:rPr>
                <w:noProof/>
                <w:webHidden/>
              </w:rPr>
            </w:r>
            <w:r>
              <w:rPr>
                <w:noProof/>
                <w:webHidden/>
              </w:rPr>
              <w:fldChar w:fldCharType="separate"/>
            </w:r>
            <w:r w:rsidR="00E8086A">
              <w:rPr>
                <w:noProof/>
                <w:webHidden/>
              </w:rPr>
              <w:t>4</w:t>
            </w:r>
            <w:r>
              <w:rPr>
                <w:noProof/>
                <w:webHidden/>
              </w:rPr>
              <w:fldChar w:fldCharType="end"/>
            </w:r>
          </w:hyperlink>
        </w:p>
        <w:p w:rsidR="00E8086A" w:rsidRDefault="002C22B2">
          <w:pPr>
            <w:pStyle w:val="TOC1"/>
            <w:tabs>
              <w:tab w:val="right" w:leader="dot" w:pos="9350"/>
            </w:tabs>
            <w:rPr>
              <w:rFonts w:eastAsiaTheme="minorEastAsia"/>
              <w:noProof/>
            </w:rPr>
          </w:pPr>
          <w:hyperlink w:anchor="_Toc355011455" w:history="1">
            <w:r w:rsidR="00E8086A" w:rsidRPr="00ED5F62">
              <w:rPr>
                <w:rStyle w:val="Hyperlink"/>
                <w:noProof/>
              </w:rPr>
              <w:t>Initial Analysis</w:t>
            </w:r>
            <w:r w:rsidR="00E8086A">
              <w:rPr>
                <w:noProof/>
                <w:webHidden/>
              </w:rPr>
              <w:tab/>
            </w:r>
            <w:r>
              <w:rPr>
                <w:noProof/>
                <w:webHidden/>
              </w:rPr>
              <w:fldChar w:fldCharType="begin"/>
            </w:r>
            <w:r w:rsidR="00E8086A">
              <w:rPr>
                <w:noProof/>
                <w:webHidden/>
              </w:rPr>
              <w:instrText xml:space="preserve"> PAGEREF _Toc355011455 \h </w:instrText>
            </w:r>
            <w:r>
              <w:rPr>
                <w:noProof/>
                <w:webHidden/>
              </w:rPr>
            </w:r>
            <w:r>
              <w:rPr>
                <w:noProof/>
                <w:webHidden/>
              </w:rPr>
              <w:fldChar w:fldCharType="separate"/>
            </w:r>
            <w:r w:rsidR="00E8086A">
              <w:rPr>
                <w:noProof/>
                <w:webHidden/>
              </w:rPr>
              <w:t>5</w:t>
            </w:r>
            <w:r>
              <w:rPr>
                <w:noProof/>
                <w:webHidden/>
              </w:rPr>
              <w:fldChar w:fldCharType="end"/>
            </w:r>
          </w:hyperlink>
        </w:p>
        <w:p w:rsidR="00E8086A" w:rsidRDefault="002C22B2">
          <w:pPr>
            <w:pStyle w:val="TOC1"/>
            <w:tabs>
              <w:tab w:val="right" w:leader="dot" w:pos="9350"/>
            </w:tabs>
            <w:rPr>
              <w:rFonts w:eastAsiaTheme="minorEastAsia"/>
              <w:noProof/>
            </w:rPr>
          </w:pPr>
          <w:hyperlink w:anchor="_Toc355011456" w:history="1">
            <w:r w:rsidR="00E8086A" w:rsidRPr="00ED5F62">
              <w:rPr>
                <w:rStyle w:val="Hyperlink"/>
                <w:noProof/>
              </w:rPr>
              <w:t>Heat Integration Analysis</w:t>
            </w:r>
            <w:r w:rsidR="00E8086A">
              <w:rPr>
                <w:noProof/>
                <w:webHidden/>
              </w:rPr>
              <w:tab/>
            </w:r>
            <w:r>
              <w:rPr>
                <w:noProof/>
                <w:webHidden/>
              </w:rPr>
              <w:fldChar w:fldCharType="begin"/>
            </w:r>
            <w:r w:rsidR="00E8086A">
              <w:rPr>
                <w:noProof/>
                <w:webHidden/>
              </w:rPr>
              <w:instrText xml:space="preserve"> PAGEREF _Toc355011456 \h </w:instrText>
            </w:r>
            <w:r>
              <w:rPr>
                <w:noProof/>
                <w:webHidden/>
              </w:rPr>
            </w:r>
            <w:r>
              <w:rPr>
                <w:noProof/>
                <w:webHidden/>
              </w:rPr>
              <w:fldChar w:fldCharType="separate"/>
            </w:r>
            <w:r w:rsidR="00E8086A">
              <w:rPr>
                <w:noProof/>
                <w:webHidden/>
              </w:rPr>
              <w:t>5</w:t>
            </w:r>
            <w:r>
              <w:rPr>
                <w:noProof/>
                <w:webHidden/>
              </w:rPr>
              <w:fldChar w:fldCharType="end"/>
            </w:r>
          </w:hyperlink>
        </w:p>
        <w:p w:rsidR="00E8086A" w:rsidRDefault="002C22B2">
          <w:pPr>
            <w:pStyle w:val="TOC2"/>
            <w:tabs>
              <w:tab w:val="right" w:leader="dot" w:pos="9350"/>
            </w:tabs>
            <w:rPr>
              <w:rFonts w:eastAsiaTheme="minorEastAsia"/>
              <w:noProof/>
            </w:rPr>
          </w:pPr>
          <w:hyperlink w:anchor="_Toc355011457" w:history="1">
            <w:r w:rsidR="00E8086A" w:rsidRPr="00ED5F62">
              <w:rPr>
                <w:rStyle w:val="Hyperlink"/>
                <w:noProof/>
              </w:rPr>
              <w:t>Minimum Utility Targeting</w:t>
            </w:r>
            <w:r w:rsidR="00E8086A">
              <w:rPr>
                <w:noProof/>
                <w:webHidden/>
              </w:rPr>
              <w:tab/>
            </w:r>
            <w:r>
              <w:rPr>
                <w:noProof/>
                <w:webHidden/>
              </w:rPr>
              <w:fldChar w:fldCharType="begin"/>
            </w:r>
            <w:r w:rsidR="00E8086A">
              <w:rPr>
                <w:noProof/>
                <w:webHidden/>
              </w:rPr>
              <w:instrText xml:space="preserve"> PAGEREF _Toc355011457 \h </w:instrText>
            </w:r>
            <w:r>
              <w:rPr>
                <w:noProof/>
                <w:webHidden/>
              </w:rPr>
            </w:r>
            <w:r>
              <w:rPr>
                <w:noProof/>
                <w:webHidden/>
              </w:rPr>
              <w:fldChar w:fldCharType="separate"/>
            </w:r>
            <w:r w:rsidR="00E8086A">
              <w:rPr>
                <w:noProof/>
                <w:webHidden/>
              </w:rPr>
              <w:t>6</w:t>
            </w:r>
            <w:r>
              <w:rPr>
                <w:noProof/>
                <w:webHidden/>
              </w:rPr>
              <w:fldChar w:fldCharType="end"/>
            </w:r>
          </w:hyperlink>
        </w:p>
        <w:p w:rsidR="00E8086A" w:rsidRDefault="002C22B2">
          <w:pPr>
            <w:pStyle w:val="TOC2"/>
            <w:tabs>
              <w:tab w:val="right" w:leader="dot" w:pos="9350"/>
            </w:tabs>
            <w:rPr>
              <w:rFonts w:eastAsiaTheme="minorEastAsia"/>
              <w:noProof/>
            </w:rPr>
          </w:pPr>
          <w:hyperlink w:anchor="_Toc355011458" w:history="1">
            <w:r w:rsidR="00E8086A" w:rsidRPr="00ED5F62">
              <w:rPr>
                <w:rStyle w:val="Hyperlink"/>
                <w:noProof/>
              </w:rPr>
              <w:t>Exchangable Heat Loads</w:t>
            </w:r>
            <w:r w:rsidR="00E8086A">
              <w:rPr>
                <w:noProof/>
                <w:webHidden/>
              </w:rPr>
              <w:tab/>
            </w:r>
            <w:r>
              <w:rPr>
                <w:noProof/>
                <w:webHidden/>
              </w:rPr>
              <w:fldChar w:fldCharType="begin"/>
            </w:r>
            <w:r w:rsidR="00E8086A">
              <w:rPr>
                <w:noProof/>
                <w:webHidden/>
              </w:rPr>
              <w:instrText xml:space="preserve"> PAGEREF _Toc355011458 \h </w:instrText>
            </w:r>
            <w:r>
              <w:rPr>
                <w:noProof/>
                <w:webHidden/>
              </w:rPr>
            </w:r>
            <w:r>
              <w:rPr>
                <w:noProof/>
                <w:webHidden/>
              </w:rPr>
              <w:fldChar w:fldCharType="separate"/>
            </w:r>
            <w:r w:rsidR="00E8086A">
              <w:rPr>
                <w:noProof/>
                <w:webHidden/>
              </w:rPr>
              <w:t>7</w:t>
            </w:r>
            <w:r>
              <w:rPr>
                <w:noProof/>
                <w:webHidden/>
              </w:rPr>
              <w:fldChar w:fldCharType="end"/>
            </w:r>
          </w:hyperlink>
        </w:p>
        <w:p w:rsidR="00E8086A" w:rsidRDefault="002C22B2">
          <w:pPr>
            <w:pStyle w:val="TOC1"/>
            <w:tabs>
              <w:tab w:val="right" w:leader="dot" w:pos="9350"/>
            </w:tabs>
            <w:rPr>
              <w:rFonts w:eastAsiaTheme="minorEastAsia"/>
              <w:noProof/>
            </w:rPr>
          </w:pPr>
          <w:hyperlink w:anchor="_Toc355011459" w:history="1">
            <w:r w:rsidR="00E8086A" w:rsidRPr="00ED5F62">
              <w:rPr>
                <w:rStyle w:val="Hyperlink"/>
                <w:noProof/>
              </w:rPr>
              <w:t>Network Synthesis</w:t>
            </w:r>
            <w:r w:rsidR="00E8086A">
              <w:rPr>
                <w:noProof/>
                <w:webHidden/>
              </w:rPr>
              <w:tab/>
            </w:r>
            <w:r>
              <w:rPr>
                <w:noProof/>
                <w:webHidden/>
              </w:rPr>
              <w:fldChar w:fldCharType="begin"/>
            </w:r>
            <w:r w:rsidR="00E8086A">
              <w:rPr>
                <w:noProof/>
                <w:webHidden/>
              </w:rPr>
              <w:instrText xml:space="preserve"> PAGEREF _Toc355011459 \h </w:instrText>
            </w:r>
            <w:r>
              <w:rPr>
                <w:noProof/>
                <w:webHidden/>
              </w:rPr>
            </w:r>
            <w:r>
              <w:rPr>
                <w:noProof/>
                <w:webHidden/>
              </w:rPr>
              <w:fldChar w:fldCharType="separate"/>
            </w:r>
            <w:r w:rsidR="00E8086A">
              <w:rPr>
                <w:noProof/>
                <w:webHidden/>
              </w:rPr>
              <w:t>9</w:t>
            </w:r>
            <w:r>
              <w:rPr>
                <w:noProof/>
                <w:webHidden/>
              </w:rPr>
              <w:fldChar w:fldCharType="end"/>
            </w:r>
          </w:hyperlink>
        </w:p>
        <w:p w:rsidR="00E8086A" w:rsidRDefault="002C22B2">
          <w:pPr>
            <w:pStyle w:val="TOC2"/>
            <w:tabs>
              <w:tab w:val="right" w:leader="dot" w:pos="9350"/>
            </w:tabs>
            <w:rPr>
              <w:rFonts w:eastAsiaTheme="minorEastAsia"/>
              <w:noProof/>
            </w:rPr>
          </w:pPr>
          <w:hyperlink w:anchor="_Toc355011460" w:history="1">
            <w:r w:rsidR="00E8086A" w:rsidRPr="00ED5F62">
              <w:rPr>
                <w:rStyle w:val="Hyperlink"/>
                <w:noProof/>
              </w:rPr>
              <w:t>Stream Matching</w:t>
            </w:r>
            <w:r w:rsidR="00E8086A">
              <w:rPr>
                <w:noProof/>
                <w:webHidden/>
              </w:rPr>
              <w:tab/>
            </w:r>
            <w:r>
              <w:rPr>
                <w:noProof/>
                <w:webHidden/>
              </w:rPr>
              <w:fldChar w:fldCharType="begin"/>
            </w:r>
            <w:r w:rsidR="00E8086A">
              <w:rPr>
                <w:noProof/>
                <w:webHidden/>
              </w:rPr>
              <w:instrText xml:space="preserve"> PAGEREF _Toc355011460 \h </w:instrText>
            </w:r>
            <w:r>
              <w:rPr>
                <w:noProof/>
                <w:webHidden/>
              </w:rPr>
            </w:r>
            <w:r>
              <w:rPr>
                <w:noProof/>
                <w:webHidden/>
              </w:rPr>
              <w:fldChar w:fldCharType="separate"/>
            </w:r>
            <w:r w:rsidR="00E8086A">
              <w:rPr>
                <w:noProof/>
                <w:webHidden/>
              </w:rPr>
              <w:t>9</w:t>
            </w:r>
            <w:r>
              <w:rPr>
                <w:noProof/>
                <w:webHidden/>
              </w:rPr>
              <w:fldChar w:fldCharType="end"/>
            </w:r>
          </w:hyperlink>
        </w:p>
        <w:p w:rsidR="00E8086A" w:rsidRDefault="002C22B2">
          <w:pPr>
            <w:pStyle w:val="TOC2"/>
            <w:tabs>
              <w:tab w:val="right" w:leader="dot" w:pos="9350"/>
            </w:tabs>
            <w:rPr>
              <w:rFonts w:eastAsiaTheme="minorEastAsia"/>
              <w:noProof/>
            </w:rPr>
          </w:pPr>
          <w:hyperlink w:anchor="_Toc355011461" w:history="1">
            <w:r w:rsidR="00E8086A" w:rsidRPr="00ED5F62">
              <w:rPr>
                <w:rStyle w:val="Hyperlink"/>
                <w:noProof/>
              </w:rPr>
              <w:t>Heat Exchanger Sizing</w:t>
            </w:r>
            <w:r w:rsidR="00E8086A">
              <w:rPr>
                <w:noProof/>
                <w:webHidden/>
              </w:rPr>
              <w:tab/>
            </w:r>
            <w:r>
              <w:rPr>
                <w:noProof/>
                <w:webHidden/>
              </w:rPr>
              <w:fldChar w:fldCharType="begin"/>
            </w:r>
            <w:r w:rsidR="00E8086A">
              <w:rPr>
                <w:noProof/>
                <w:webHidden/>
              </w:rPr>
              <w:instrText xml:space="preserve"> PAGEREF _Toc355011461 \h </w:instrText>
            </w:r>
            <w:r>
              <w:rPr>
                <w:noProof/>
                <w:webHidden/>
              </w:rPr>
            </w:r>
            <w:r>
              <w:rPr>
                <w:noProof/>
                <w:webHidden/>
              </w:rPr>
              <w:fldChar w:fldCharType="separate"/>
            </w:r>
            <w:r w:rsidR="00E8086A">
              <w:rPr>
                <w:noProof/>
                <w:webHidden/>
              </w:rPr>
              <w:t>10</w:t>
            </w:r>
            <w:r>
              <w:rPr>
                <w:noProof/>
                <w:webHidden/>
              </w:rPr>
              <w:fldChar w:fldCharType="end"/>
            </w:r>
          </w:hyperlink>
        </w:p>
        <w:p w:rsidR="00E8086A" w:rsidRDefault="002C22B2">
          <w:pPr>
            <w:pStyle w:val="TOC2"/>
            <w:tabs>
              <w:tab w:val="right" w:leader="dot" w:pos="9350"/>
            </w:tabs>
            <w:rPr>
              <w:rFonts w:eastAsiaTheme="minorEastAsia"/>
              <w:noProof/>
            </w:rPr>
          </w:pPr>
          <w:hyperlink w:anchor="_Toc355011462" w:history="1">
            <w:r w:rsidR="00E8086A" w:rsidRPr="00ED5F62">
              <w:rPr>
                <w:rStyle w:val="Hyperlink"/>
                <w:noProof/>
              </w:rPr>
              <w:t>Retrofitting</w:t>
            </w:r>
            <w:r w:rsidR="00E8086A">
              <w:rPr>
                <w:noProof/>
                <w:webHidden/>
              </w:rPr>
              <w:tab/>
            </w:r>
            <w:r>
              <w:rPr>
                <w:noProof/>
                <w:webHidden/>
              </w:rPr>
              <w:fldChar w:fldCharType="begin"/>
            </w:r>
            <w:r w:rsidR="00E8086A">
              <w:rPr>
                <w:noProof/>
                <w:webHidden/>
              </w:rPr>
              <w:instrText xml:space="preserve"> PAGEREF _Toc355011462 \h </w:instrText>
            </w:r>
            <w:r>
              <w:rPr>
                <w:noProof/>
                <w:webHidden/>
              </w:rPr>
            </w:r>
            <w:r>
              <w:rPr>
                <w:noProof/>
                <w:webHidden/>
              </w:rPr>
              <w:fldChar w:fldCharType="separate"/>
            </w:r>
            <w:r w:rsidR="00E8086A">
              <w:rPr>
                <w:noProof/>
                <w:webHidden/>
              </w:rPr>
              <w:t>10</w:t>
            </w:r>
            <w:r>
              <w:rPr>
                <w:noProof/>
                <w:webHidden/>
              </w:rPr>
              <w:fldChar w:fldCharType="end"/>
            </w:r>
          </w:hyperlink>
        </w:p>
        <w:p w:rsidR="00E8086A" w:rsidRDefault="002C22B2">
          <w:pPr>
            <w:pStyle w:val="TOC2"/>
            <w:tabs>
              <w:tab w:val="right" w:leader="dot" w:pos="9350"/>
            </w:tabs>
            <w:rPr>
              <w:rFonts w:eastAsiaTheme="minorEastAsia"/>
              <w:noProof/>
            </w:rPr>
          </w:pPr>
          <w:hyperlink w:anchor="_Toc355011463" w:history="1">
            <w:r w:rsidR="00E8086A" w:rsidRPr="00ED5F62">
              <w:rPr>
                <w:rStyle w:val="Hyperlink"/>
                <w:noProof/>
              </w:rPr>
              <w:t>Network Summary</w:t>
            </w:r>
            <w:r w:rsidR="00E8086A">
              <w:rPr>
                <w:noProof/>
                <w:webHidden/>
              </w:rPr>
              <w:tab/>
            </w:r>
            <w:r>
              <w:rPr>
                <w:noProof/>
                <w:webHidden/>
              </w:rPr>
              <w:fldChar w:fldCharType="begin"/>
            </w:r>
            <w:r w:rsidR="00E8086A">
              <w:rPr>
                <w:noProof/>
                <w:webHidden/>
              </w:rPr>
              <w:instrText xml:space="preserve"> PAGEREF _Toc355011463 \h </w:instrText>
            </w:r>
            <w:r>
              <w:rPr>
                <w:noProof/>
                <w:webHidden/>
              </w:rPr>
            </w:r>
            <w:r>
              <w:rPr>
                <w:noProof/>
                <w:webHidden/>
              </w:rPr>
              <w:fldChar w:fldCharType="separate"/>
            </w:r>
            <w:r w:rsidR="00E8086A">
              <w:rPr>
                <w:noProof/>
                <w:webHidden/>
              </w:rPr>
              <w:t>10</w:t>
            </w:r>
            <w:r>
              <w:rPr>
                <w:noProof/>
                <w:webHidden/>
              </w:rPr>
              <w:fldChar w:fldCharType="end"/>
            </w:r>
          </w:hyperlink>
        </w:p>
        <w:p w:rsidR="00E8086A" w:rsidRDefault="002C22B2">
          <w:pPr>
            <w:pStyle w:val="TOC1"/>
            <w:tabs>
              <w:tab w:val="right" w:leader="dot" w:pos="9350"/>
            </w:tabs>
            <w:rPr>
              <w:rFonts w:eastAsiaTheme="minorEastAsia"/>
              <w:noProof/>
            </w:rPr>
          </w:pPr>
          <w:hyperlink w:anchor="_Toc355011464" w:history="1">
            <w:r w:rsidR="00E8086A" w:rsidRPr="00ED5F62">
              <w:rPr>
                <w:rStyle w:val="Hyperlink"/>
                <w:noProof/>
              </w:rPr>
              <w:t>Economic Analysis</w:t>
            </w:r>
            <w:r w:rsidR="00E8086A">
              <w:rPr>
                <w:noProof/>
                <w:webHidden/>
              </w:rPr>
              <w:tab/>
            </w:r>
            <w:r>
              <w:rPr>
                <w:noProof/>
                <w:webHidden/>
              </w:rPr>
              <w:fldChar w:fldCharType="begin"/>
            </w:r>
            <w:r w:rsidR="00E8086A">
              <w:rPr>
                <w:noProof/>
                <w:webHidden/>
              </w:rPr>
              <w:instrText xml:space="preserve"> PAGEREF _Toc355011464 \h </w:instrText>
            </w:r>
            <w:r>
              <w:rPr>
                <w:noProof/>
                <w:webHidden/>
              </w:rPr>
            </w:r>
            <w:r>
              <w:rPr>
                <w:noProof/>
                <w:webHidden/>
              </w:rPr>
              <w:fldChar w:fldCharType="separate"/>
            </w:r>
            <w:r w:rsidR="00E8086A">
              <w:rPr>
                <w:noProof/>
                <w:webHidden/>
              </w:rPr>
              <w:t>11</w:t>
            </w:r>
            <w:r>
              <w:rPr>
                <w:noProof/>
                <w:webHidden/>
              </w:rPr>
              <w:fldChar w:fldCharType="end"/>
            </w:r>
          </w:hyperlink>
        </w:p>
        <w:p w:rsidR="00E8086A" w:rsidRDefault="002C22B2">
          <w:pPr>
            <w:pStyle w:val="TOC2"/>
            <w:tabs>
              <w:tab w:val="right" w:leader="dot" w:pos="9350"/>
            </w:tabs>
            <w:rPr>
              <w:rFonts w:eastAsiaTheme="minorEastAsia"/>
              <w:noProof/>
            </w:rPr>
          </w:pPr>
          <w:hyperlink w:anchor="_Toc355011465" w:history="1">
            <w:r w:rsidR="00E8086A" w:rsidRPr="00ED5F62">
              <w:rPr>
                <w:rStyle w:val="Hyperlink"/>
                <w:noProof/>
              </w:rPr>
              <w:t>Utilities Savings</w:t>
            </w:r>
            <w:r w:rsidR="00E8086A">
              <w:rPr>
                <w:noProof/>
                <w:webHidden/>
              </w:rPr>
              <w:tab/>
            </w:r>
            <w:r>
              <w:rPr>
                <w:noProof/>
                <w:webHidden/>
              </w:rPr>
              <w:fldChar w:fldCharType="begin"/>
            </w:r>
            <w:r w:rsidR="00E8086A">
              <w:rPr>
                <w:noProof/>
                <w:webHidden/>
              </w:rPr>
              <w:instrText xml:space="preserve"> PAGEREF _Toc355011465 \h </w:instrText>
            </w:r>
            <w:r>
              <w:rPr>
                <w:noProof/>
                <w:webHidden/>
              </w:rPr>
            </w:r>
            <w:r>
              <w:rPr>
                <w:noProof/>
                <w:webHidden/>
              </w:rPr>
              <w:fldChar w:fldCharType="separate"/>
            </w:r>
            <w:r w:rsidR="00E8086A">
              <w:rPr>
                <w:noProof/>
                <w:webHidden/>
              </w:rPr>
              <w:t>11</w:t>
            </w:r>
            <w:r>
              <w:rPr>
                <w:noProof/>
                <w:webHidden/>
              </w:rPr>
              <w:fldChar w:fldCharType="end"/>
            </w:r>
          </w:hyperlink>
        </w:p>
        <w:p w:rsidR="00E8086A" w:rsidRDefault="002C22B2">
          <w:pPr>
            <w:pStyle w:val="TOC3"/>
            <w:tabs>
              <w:tab w:val="right" w:leader="dot" w:pos="9350"/>
            </w:tabs>
            <w:rPr>
              <w:rFonts w:eastAsiaTheme="minorEastAsia"/>
              <w:noProof/>
            </w:rPr>
          </w:pPr>
          <w:hyperlink w:anchor="_Toc355011466" w:history="1">
            <w:r w:rsidR="00E8086A" w:rsidRPr="00ED5F62">
              <w:rPr>
                <w:rStyle w:val="Hyperlink"/>
                <w:noProof/>
              </w:rPr>
              <w:t>Heating Utility</w:t>
            </w:r>
            <w:r w:rsidR="00E8086A">
              <w:rPr>
                <w:noProof/>
                <w:webHidden/>
              </w:rPr>
              <w:tab/>
            </w:r>
            <w:r>
              <w:rPr>
                <w:noProof/>
                <w:webHidden/>
              </w:rPr>
              <w:fldChar w:fldCharType="begin"/>
            </w:r>
            <w:r w:rsidR="00E8086A">
              <w:rPr>
                <w:noProof/>
                <w:webHidden/>
              </w:rPr>
              <w:instrText xml:space="preserve"> PAGEREF _Toc355011466 \h </w:instrText>
            </w:r>
            <w:r>
              <w:rPr>
                <w:noProof/>
                <w:webHidden/>
              </w:rPr>
            </w:r>
            <w:r>
              <w:rPr>
                <w:noProof/>
                <w:webHidden/>
              </w:rPr>
              <w:fldChar w:fldCharType="separate"/>
            </w:r>
            <w:r w:rsidR="00E8086A">
              <w:rPr>
                <w:noProof/>
                <w:webHidden/>
              </w:rPr>
              <w:t>11</w:t>
            </w:r>
            <w:r>
              <w:rPr>
                <w:noProof/>
                <w:webHidden/>
              </w:rPr>
              <w:fldChar w:fldCharType="end"/>
            </w:r>
          </w:hyperlink>
        </w:p>
        <w:p w:rsidR="00E8086A" w:rsidRDefault="002C22B2">
          <w:pPr>
            <w:pStyle w:val="TOC3"/>
            <w:tabs>
              <w:tab w:val="right" w:leader="dot" w:pos="9350"/>
            </w:tabs>
            <w:rPr>
              <w:rFonts w:eastAsiaTheme="minorEastAsia"/>
              <w:noProof/>
            </w:rPr>
          </w:pPr>
          <w:hyperlink w:anchor="_Toc355011467" w:history="1">
            <w:r w:rsidR="00E8086A" w:rsidRPr="00ED5F62">
              <w:rPr>
                <w:rStyle w:val="Hyperlink"/>
                <w:noProof/>
              </w:rPr>
              <w:t>Cooling Utility</w:t>
            </w:r>
            <w:r w:rsidR="00E8086A">
              <w:rPr>
                <w:noProof/>
                <w:webHidden/>
              </w:rPr>
              <w:tab/>
            </w:r>
            <w:r>
              <w:rPr>
                <w:noProof/>
                <w:webHidden/>
              </w:rPr>
              <w:fldChar w:fldCharType="begin"/>
            </w:r>
            <w:r w:rsidR="00E8086A">
              <w:rPr>
                <w:noProof/>
                <w:webHidden/>
              </w:rPr>
              <w:instrText xml:space="preserve"> PAGEREF _Toc355011467 \h </w:instrText>
            </w:r>
            <w:r>
              <w:rPr>
                <w:noProof/>
                <w:webHidden/>
              </w:rPr>
            </w:r>
            <w:r>
              <w:rPr>
                <w:noProof/>
                <w:webHidden/>
              </w:rPr>
              <w:fldChar w:fldCharType="separate"/>
            </w:r>
            <w:r w:rsidR="00E8086A">
              <w:rPr>
                <w:noProof/>
                <w:webHidden/>
              </w:rPr>
              <w:t>11</w:t>
            </w:r>
            <w:r>
              <w:rPr>
                <w:noProof/>
                <w:webHidden/>
              </w:rPr>
              <w:fldChar w:fldCharType="end"/>
            </w:r>
          </w:hyperlink>
        </w:p>
        <w:p w:rsidR="00E8086A" w:rsidRDefault="002C22B2">
          <w:pPr>
            <w:pStyle w:val="TOC3"/>
            <w:tabs>
              <w:tab w:val="right" w:leader="dot" w:pos="9350"/>
            </w:tabs>
            <w:rPr>
              <w:rFonts w:eastAsiaTheme="minorEastAsia"/>
              <w:noProof/>
            </w:rPr>
          </w:pPr>
          <w:hyperlink w:anchor="_Toc355011468" w:history="1">
            <w:r w:rsidR="00E8086A" w:rsidRPr="00ED5F62">
              <w:rPr>
                <w:rStyle w:val="Hyperlink"/>
                <w:noProof/>
              </w:rPr>
              <w:t>Operating Costs</w:t>
            </w:r>
            <w:r w:rsidR="00E8086A">
              <w:rPr>
                <w:noProof/>
                <w:webHidden/>
              </w:rPr>
              <w:tab/>
            </w:r>
            <w:r>
              <w:rPr>
                <w:noProof/>
                <w:webHidden/>
              </w:rPr>
              <w:fldChar w:fldCharType="begin"/>
            </w:r>
            <w:r w:rsidR="00E8086A">
              <w:rPr>
                <w:noProof/>
                <w:webHidden/>
              </w:rPr>
              <w:instrText xml:space="preserve"> PAGEREF _Toc355011468 \h </w:instrText>
            </w:r>
            <w:r>
              <w:rPr>
                <w:noProof/>
                <w:webHidden/>
              </w:rPr>
            </w:r>
            <w:r>
              <w:rPr>
                <w:noProof/>
                <w:webHidden/>
              </w:rPr>
              <w:fldChar w:fldCharType="separate"/>
            </w:r>
            <w:r w:rsidR="00E8086A">
              <w:rPr>
                <w:noProof/>
                <w:webHidden/>
              </w:rPr>
              <w:t>11</w:t>
            </w:r>
            <w:r>
              <w:rPr>
                <w:noProof/>
                <w:webHidden/>
              </w:rPr>
              <w:fldChar w:fldCharType="end"/>
            </w:r>
          </w:hyperlink>
        </w:p>
        <w:p w:rsidR="00E8086A" w:rsidRDefault="002C22B2">
          <w:pPr>
            <w:pStyle w:val="TOC2"/>
            <w:tabs>
              <w:tab w:val="right" w:leader="dot" w:pos="9350"/>
            </w:tabs>
            <w:rPr>
              <w:rFonts w:eastAsiaTheme="minorEastAsia"/>
              <w:noProof/>
            </w:rPr>
          </w:pPr>
          <w:hyperlink w:anchor="_Toc355011469" w:history="1">
            <w:r w:rsidR="00E8086A" w:rsidRPr="00ED5F62">
              <w:rPr>
                <w:rStyle w:val="Hyperlink"/>
                <w:noProof/>
              </w:rPr>
              <w:t>Project Cost</w:t>
            </w:r>
            <w:r w:rsidR="00E8086A">
              <w:rPr>
                <w:noProof/>
                <w:webHidden/>
              </w:rPr>
              <w:tab/>
            </w:r>
            <w:r>
              <w:rPr>
                <w:noProof/>
                <w:webHidden/>
              </w:rPr>
              <w:fldChar w:fldCharType="begin"/>
            </w:r>
            <w:r w:rsidR="00E8086A">
              <w:rPr>
                <w:noProof/>
                <w:webHidden/>
              </w:rPr>
              <w:instrText xml:space="preserve"> PAGEREF _Toc355011469 \h </w:instrText>
            </w:r>
            <w:r>
              <w:rPr>
                <w:noProof/>
                <w:webHidden/>
              </w:rPr>
            </w:r>
            <w:r>
              <w:rPr>
                <w:noProof/>
                <w:webHidden/>
              </w:rPr>
              <w:fldChar w:fldCharType="separate"/>
            </w:r>
            <w:r w:rsidR="00E8086A">
              <w:rPr>
                <w:noProof/>
                <w:webHidden/>
              </w:rPr>
              <w:t>11</w:t>
            </w:r>
            <w:r>
              <w:rPr>
                <w:noProof/>
                <w:webHidden/>
              </w:rPr>
              <w:fldChar w:fldCharType="end"/>
            </w:r>
          </w:hyperlink>
        </w:p>
        <w:p w:rsidR="00E8086A" w:rsidRDefault="002C22B2">
          <w:pPr>
            <w:pStyle w:val="TOC2"/>
            <w:tabs>
              <w:tab w:val="right" w:leader="dot" w:pos="9350"/>
            </w:tabs>
            <w:rPr>
              <w:rFonts w:eastAsiaTheme="minorEastAsia"/>
              <w:noProof/>
            </w:rPr>
          </w:pPr>
          <w:hyperlink w:anchor="_Toc355011470" w:history="1">
            <w:r w:rsidR="00E8086A" w:rsidRPr="00ED5F62">
              <w:rPr>
                <w:rStyle w:val="Hyperlink"/>
                <w:noProof/>
              </w:rPr>
              <w:t>Return on Investment</w:t>
            </w:r>
            <w:r w:rsidR="00E8086A">
              <w:rPr>
                <w:noProof/>
                <w:webHidden/>
              </w:rPr>
              <w:tab/>
            </w:r>
            <w:r>
              <w:rPr>
                <w:noProof/>
                <w:webHidden/>
              </w:rPr>
              <w:fldChar w:fldCharType="begin"/>
            </w:r>
            <w:r w:rsidR="00E8086A">
              <w:rPr>
                <w:noProof/>
                <w:webHidden/>
              </w:rPr>
              <w:instrText xml:space="preserve"> PAGEREF _Toc355011470 \h </w:instrText>
            </w:r>
            <w:r>
              <w:rPr>
                <w:noProof/>
                <w:webHidden/>
              </w:rPr>
            </w:r>
            <w:r>
              <w:rPr>
                <w:noProof/>
                <w:webHidden/>
              </w:rPr>
              <w:fldChar w:fldCharType="separate"/>
            </w:r>
            <w:r w:rsidR="00E8086A">
              <w:rPr>
                <w:noProof/>
                <w:webHidden/>
              </w:rPr>
              <w:t>12</w:t>
            </w:r>
            <w:r>
              <w:rPr>
                <w:noProof/>
                <w:webHidden/>
              </w:rPr>
              <w:fldChar w:fldCharType="end"/>
            </w:r>
          </w:hyperlink>
        </w:p>
        <w:p w:rsidR="00E8086A" w:rsidRDefault="002C22B2">
          <w:pPr>
            <w:pStyle w:val="TOC2"/>
            <w:tabs>
              <w:tab w:val="right" w:leader="dot" w:pos="9350"/>
            </w:tabs>
            <w:rPr>
              <w:rFonts w:eastAsiaTheme="minorEastAsia"/>
              <w:noProof/>
            </w:rPr>
          </w:pPr>
          <w:hyperlink w:anchor="_Toc355011471" w:history="1">
            <w:r w:rsidR="00E8086A" w:rsidRPr="00ED5F62">
              <w:rPr>
                <w:rStyle w:val="Hyperlink"/>
                <w:noProof/>
              </w:rPr>
              <w:t>10 Year Analysis</w:t>
            </w:r>
            <w:r w:rsidR="00E8086A">
              <w:rPr>
                <w:noProof/>
                <w:webHidden/>
              </w:rPr>
              <w:tab/>
            </w:r>
            <w:r>
              <w:rPr>
                <w:noProof/>
                <w:webHidden/>
              </w:rPr>
              <w:fldChar w:fldCharType="begin"/>
            </w:r>
            <w:r w:rsidR="00E8086A">
              <w:rPr>
                <w:noProof/>
                <w:webHidden/>
              </w:rPr>
              <w:instrText xml:space="preserve"> PAGEREF _Toc355011471 \h </w:instrText>
            </w:r>
            <w:r>
              <w:rPr>
                <w:noProof/>
                <w:webHidden/>
              </w:rPr>
            </w:r>
            <w:r>
              <w:rPr>
                <w:noProof/>
                <w:webHidden/>
              </w:rPr>
              <w:fldChar w:fldCharType="separate"/>
            </w:r>
            <w:r w:rsidR="00E8086A">
              <w:rPr>
                <w:noProof/>
                <w:webHidden/>
              </w:rPr>
              <w:t>12</w:t>
            </w:r>
            <w:r>
              <w:rPr>
                <w:noProof/>
                <w:webHidden/>
              </w:rPr>
              <w:fldChar w:fldCharType="end"/>
            </w:r>
          </w:hyperlink>
        </w:p>
        <w:p w:rsidR="00E8086A" w:rsidRDefault="002C22B2">
          <w:pPr>
            <w:pStyle w:val="TOC1"/>
            <w:tabs>
              <w:tab w:val="right" w:leader="dot" w:pos="9350"/>
            </w:tabs>
            <w:rPr>
              <w:rFonts w:eastAsiaTheme="minorEastAsia"/>
              <w:noProof/>
            </w:rPr>
          </w:pPr>
          <w:hyperlink w:anchor="_Toc355011472" w:history="1">
            <w:r w:rsidR="00E8086A" w:rsidRPr="00ED5F62">
              <w:rPr>
                <w:rStyle w:val="Hyperlink"/>
                <w:noProof/>
              </w:rPr>
              <w:t>Conclusions &amp; Recommendations</w:t>
            </w:r>
            <w:r w:rsidR="00E8086A">
              <w:rPr>
                <w:noProof/>
                <w:webHidden/>
              </w:rPr>
              <w:tab/>
            </w:r>
            <w:r>
              <w:rPr>
                <w:noProof/>
                <w:webHidden/>
              </w:rPr>
              <w:fldChar w:fldCharType="begin"/>
            </w:r>
            <w:r w:rsidR="00E8086A">
              <w:rPr>
                <w:noProof/>
                <w:webHidden/>
              </w:rPr>
              <w:instrText xml:space="preserve"> PAGEREF _Toc355011472 \h </w:instrText>
            </w:r>
            <w:r>
              <w:rPr>
                <w:noProof/>
                <w:webHidden/>
              </w:rPr>
            </w:r>
            <w:r>
              <w:rPr>
                <w:noProof/>
                <w:webHidden/>
              </w:rPr>
              <w:fldChar w:fldCharType="separate"/>
            </w:r>
            <w:r w:rsidR="00E8086A">
              <w:rPr>
                <w:noProof/>
                <w:webHidden/>
              </w:rPr>
              <w:t>15</w:t>
            </w:r>
            <w:r>
              <w:rPr>
                <w:noProof/>
                <w:webHidden/>
              </w:rPr>
              <w:fldChar w:fldCharType="end"/>
            </w:r>
          </w:hyperlink>
        </w:p>
        <w:p w:rsidR="00E8086A" w:rsidRDefault="002C22B2">
          <w:pPr>
            <w:pStyle w:val="TOC2"/>
            <w:tabs>
              <w:tab w:val="right" w:leader="dot" w:pos="9350"/>
            </w:tabs>
            <w:rPr>
              <w:rFonts w:eastAsiaTheme="minorEastAsia"/>
              <w:noProof/>
            </w:rPr>
          </w:pPr>
          <w:hyperlink w:anchor="_Toc355011473" w:history="1">
            <w:r w:rsidR="00E8086A" w:rsidRPr="00ED5F62">
              <w:rPr>
                <w:rStyle w:val="Hyperlink"/>
                <w:i/>
                <w:noProof/>
              </w:rPr>
              <w:t>Additional Recommendations</w:t>
            </w:r>
            <w:r w:rsidR="00E8086A">
              <w:rPr>
                <w:noProof/>
                <w:webHidden/>
              </w:rPr>
              <w:tab/>
            </w:r>
            <w:r>
              <w:rPr>
                <w:noProof/>
                <w:webHidden/>
              </w:rPr>
              <w:fldChar w:fldCharType="begin"/>
            </w:r>
            <w:r w:rsidR="00E8086A">
              <w:rPr>
                <w:noProof/>
                <w:webHidden/>
              </w:rPr>
              <w:instrText xml:space="preserve"> PAGEREF _Toc355011473 \h </w:instrText>
            </w:r>
            <w:r>
              <w:rPr>
                <w:noProof/>
                <w:webHidden/>
              </w:rPr>
            </w:r>
            <w:r>
              <w:rPr>
                <w:noProof/>
                <w:webHidden/>
              </w:rPr>
              <w:fldChar w:fldCharType="separate"/>
            </w:r>
            <w:r w:rsidR="00E8086A">
              <w:rPr>
                <w:noProof/>
                <w:webHidden/>
              </w:rPr>
              <w:t>15</w:t>
            </w:r>
            <w:r>
              <w:rPr>
                <w:noProof/>
                <w:webHidden/>
              </w:rPr>
              <w:fldChar w:fldCharType="end"/>
            </w:r>
          </w:hyperlink>
        </w:p>
        <w:p w:rsidR="00E8086A" w:rsidRDefault="002C22B2">
          <w:pPr>
            <w:pStyle w:val="TOC1"/>
            <w:tabs>
              <w:tab w:val="right" w:leader="dot" w:pos="9350"/>
            </w:tabs>
            <w:rPr>
              <w:rFonts w:eastAsiaTheme="minorEastAsia"/>
              <w:noProof/>
            </w:rPr>
          </w:pPr>
          <w:hyperlink w:anchor="_Toc355011474" w:history="1">
            <w:r w:rsidR="00E8086A" w:rsidRPr="00ED5F62">
              <w:rPr>
                <w:rStyle w:val="Hyperlink"/>
                <w:noProof/>
              </w:rPr>
              <w:t>Appendix A: Process Data</w:t>
            </w:r>
            <w:r w:rsidR="00E8086A">
              <w:rPr>
                <w:noProof/>
                <w:webHidden/>
              </w:rPr>
              <w:tab/>
            </w:r>
            <w:r>
              <w:rPr>
                <w:noProof/>
                <w:webHidden/>
              </w:rPr>
              <w:fldChar w:fldCharType="begin"/>
            </w:r>
            <w:r w:rsidR="00E8086A">
              <w:rPr>
                <w:noProof/>
                <w:webHidden/>
              </w:rPr>
              <w:instrText xml:space="preserve"> PAGEREF _Toc355011474 \h </w:instrText>
            </w:r>
            <w:r>
              <w:rPr>
                <w:noProof/>
                <w:webHidden/>
              </w:rPr>
            </w:r>
            <w:r>
              <w:rPr>
                <w:noProof/>
                <w:webHidden/>
              </w:rPr>
              <w:fldChar w:fldCharType="separate"/>
            </w:r>
            <w:r w:rsidR="00E8086A">
              <w:rPr>
                <w:noProof/>
                <w:webHidden/>
              </w:rPr>
              <w:t>16</w:t>
            </w:r>
            <w:r>
              <w:rPr>
                <w:noProof/>
                <w:webHidden/>
              </w:rPr>
              <w:fldChar w:fldCharType="end"/>
            </w:r>
          </w:hyperlink>
        </w:p>
        <w:p w:rsidR="00E8086A" w:rsidRDefault="002C22B2">
          <w:pPr>
            <w:pStyle w:val="TOC2"/>
            <w:tabs>
              <w:tab w:val="right" w:leader="dot" w:pos="9350"/>
            </w:tabs>
            <w:rPr>
              <w:rFonts w:eastAsiaTheme="minorEastAsia"/>
              <w:noProof/>
            </w:rPr>
          </w:pPr>
          <w:hyperlink w:anchor="_Toc355011475" w:history="1">
            <w:r w:rsidR="00E8086A" w:rsidRPr="00ED5F62">
              <w:rPr>
                <w:rStyle w:val="Hyperlink"/>
                <w:i/>
                <w:noProof/>
              </w:rPr>
              <w:t>Flowsheet of Process</w:t>
            </w:r>
            <w:r w:rsidR="00E8086A">
              <w:rPr>
                <w:noProof/>
                <w:webHidden/>
              </w:rPr>
              <w:tab/>
            </w:r>
            <w:r>
              <w:rPr>
                <w:noProof/>
                <w:webHidden/>
              </w:rPr>
              <w:fldChar w:fldCharType="begin"/>
            </w:r>
            <w:r w:rsidR="00E8086A">
              <w:rPr>
                <w:noProof/>
                <w:webHidden/>
              </w:rPr>
              <w:instrText xml:space="preserve"> PAGEREF _Toc355011475 \h </w:instrText>
            </w:r>
            <w:r>
              <w:rPr>
                <w:noProof/>
                <w:webHidden/>
              </w:rPr>
            </w:r>
            <w:r>
              <w:rPr>
                <w:noProof/>
                <w:webHidden/>
              </w:rPr>
              <w:fldChar w:fldCharType="separate"/>
            </w:r>
            <w:r w:rsidR="00E8086A">
              <w:rPr>
                <w:noProof/>
                <w:webHidden/>
              </w:rPr>
              <w:t>16</w:t>
            </w:r>
            <w:r>
              <w:rPr>
                <w:noProof/>
                <w:webHidden/>
              </w:rPr>
              <w:fldChar w:fldCharType="end"/>
            </w:r>
          </w:hyperlink>
        </w:p>
        <w:p w:rsidR="00E8086A" w:rsidRDefault="002C22B2">
          <w:pPr>
            <w:pStyle w:val="TOC2"/>
            <w:tabs>
              <w:tab w:val="right" w:leader="dot" w:pos="9350"/>
            </w:tabs>
            <w:rPr>
              <w:rFonts w:eastAsiaTheme="minorEastAsia"/>
              <w:noProof/>
            </w:rPr>
          </w:pPr>
          <w:hyperlink w:anchor="_Toc355011476" w:history="1">
            <w:r w:rsidR="00E8086A" w:rsidRPr="00ED5F62">
              <w:rPr>
                <w:rStyle w:val="Hyperlink"/>
                <w:i/>
                <w:noProof/>
              </w:rPr>
              <w:t>Equipment Summary</w:t>
            </w:r>
            <w:r w:rsidR="00E8086A">
              <w:rPr>
                <w:noProof/>
                <w:webHidden/>
              </w:rPr>
              <w:tab/>
            </w:r>
            <w:r>
              <w:rPr>
                <w:noProof/>
                <w:webHidden/>
              </w:rPr>
              <w:fldChar w:fldCharType="begin"/>
            </w:r>
            <w:r w:rsidR="00E8086A">
              <w:rPr>
                <w:noProof/>
                <w:webHidden/>
              </w:rPr>
              <w:instrText xml:space="preserve"> PAGEREF _Toc355011476 \h </w:instrText>
            </w:r>
            <w:r>
              <w:rPr>
                <w:noProof/>
                <w:webHidden/>
              </w:rPr>
            </w:r>
            <w:r>
              <w:rPr>
                <w:noProof/>
                <w:webHidden/>
              </w:rPr>
              <w:fldChar w:fldCharType="separate"/>
            </w:r>
            <w:r w:rsidR="00E8086A">
              <w:rPr>
                <w:noProof/>
                <w:webHidden/>
              </w:rPr>
              <w:t>17</w:t>
            </w:r>
            <w:r>
              <w:rPr>
                <w:noProof/>
                <w:webHidden/>
              </w:rPr>
              <w:fldChar w:fldCharType="end"/>
            </w:r>
          </w:hyperlink>
        </w:p>
        <w:p w:rsidR="00E8086A" w:rsidRDefault="002C22B2">
          <w:pPr>
            <w:pStyle w:val="TOC2"/>
            <w:tabs>
              <w:tab w:val="right" w:leader="dot" w:pos="9350"/>
            </w:tabs>
            <w:rPr>
              <w:rFonts w:eastAsiaTheme="minorEastAsia"/>
              <w:noProof/>
            </w:rPr>
          </w:pPr>
          <w:hyperlink w:anchor="_Toc355011477" w:history="1">
            <w:r w:rsidR="00E8086A" w:rsidRPr="00ED5F62">
              <w:rPr>
                <w:rStyle w:val="Hyperlink"/>
                <w:i/>
                <w:noProof/>
              </w:rPr>
              <w:t>Stream Summary</w:t>
            </w:r>
            <w:r w:rsidR="00E8086A">
              <w:rPr>
                <w:noProof/>
                <w:webHidden/>
              </w:rPr>
              <w:tab/>
            </w:r>
            <w:r>
              <w:rPr>
                <w:noProof/>
                <w:webHidden/>
              </w:rPr>
              <w:fldChar w:fldCharType="begin"/>
            </w:r>
            <w:r w:rsidR="00E8086A">
              <w:rPr>
                <w:noProof/>
                <w:webHidden/>
              </w:rPr>
              <w:instrText xml:space="preserve"> PAGEREF _Toc355011477 \h </w:instrText>
            </w:r>
            <w:r>
              <w:rPr>
                <w:noProof/>
                <w:webHidden/>
              </w:rPr>
            </w:r>
            <w:r>
              <w:rPr>
                <w:noProof/>
                <w:webHidden/>
              </w:rPr>
              <w:fldChar w:fldCharType="separate"/>
            </w:r>
            <w:r w:rsidR="00E8086A">
              <w:rPr>
                <w:noProof/>
                <w:webHidden/>
              </w:rPr>
              <w:t>18</w:t>
            </w:r>
            <w:r>
              <w:rPr>
                <w:noProof/>
                <w:webHidden/>
              </w:rPr>
              <w:fldChar w:fldCharType="end"/>
            </w:r>
          </w:hyperlink>
        </w:p>
        <w:p w:rsidR="00E8086A" w:rsidRDefault="002C22B2">
          <w:pPr>
            <w:pStyle w:val="TOC1"/>
            <w:tabs>
              <w:tab w:val="right" w:leader="dot" w:pos="9350"/>
            </w:tabs>
            <w:rPr>
              <w:rFonts w:eastAsiaTheme="minorEastAsia"/>
              <w:noProof/>
            </w:rPr>
          </w:pPr>
          <w:hyperlink w:anchor="_Toc355011478" w:history="1">
            <w:r w:rsidR="00E8086A" w:rsidRPr="00ED5F62">
              <w:rPr>
                <w:rStyle w:val="Hyperlink"/>
                <w:noProof/>
              </w:rPr>
              <w:t>Appendix B: Gantt Chart</w:t>
            </w:r>
            <w:r w:rsidR="00E8086A">
              <w:rPr>
                <w:noProof/>
                <w:webHidden/>
              </w:rPr>
              <w:tab/>
            </w:r>
            <w:r>
              <w:rPr>
                <w:noProof/>
                <w:webHidden/>
              </w:rPr>
              <w:fldChar w:fldCharType="begin"/>
            </w:r>
            <w:r w:rsidR="00E8086A">
              <w:rPr>
                <w:noProof/>
                <w:webHidden/>
              </w:rPr>
              <w:instrText xml:space="preserve"> PAGEREF _Toc355011478 \h </w:instrText>
            </w:r>
            <w:r>
              <w:rPr>
                <w:noProof/>
                <w:webHidden/>
              </w:rPr>
            </w:r>
            <w:r>
              <w:rPr>
                <w:noProof/>
                <w:webHidden/>
              </w:rPr>
              <w:fldChar w:fldCharType="separate"/>
            </w:r>
            <w:r w:rsidR="00E8086A">
              <w:rPr>
                <w:noProof/>
                <w:webHidden/>
              </w:rPr>
              <w:t>20</w:t>
            </w:r>
            <w:r>
              <w:rPr>
                <w:noProof/>
                <w:webHidden/>
              </w:rPr>
              <w:fldChar w:fldCharType="end"/>
            </w:r>
          </w:hyperlink>
        </w:p>
        <w:p w:rsidR="00F53D39" w:rsidRPr="005E4C6B" w:rsidRDefault="002C22B2">
          <w:r w:rsidRPr="005E4C6B">
            <w:rPr>
              <w:b/>
              <w:bCs/>
              <w:noProof/>
            </w:rPr>
            <w:fldChar w:fldCharType="end"/>
          </w:r>
        </w:p>
      </w:sdtContent>
    </w:sdt>
    <w:p w:rsidR="00685403" w:rsidRPr="005E4C6B" w:rsidRDefault="00663CFA" w:rsidP="00663CFA">
      <w:pPr>
        <w:pStyle w:val="Heading1"/>
      </w:pPr>
      <w:bookmarkStart w:id="1" w:name="_Toc355011451"/>
      <w:r>
        <w:lastRenderedPageBreak/>
        <w:t xml:space="preserve">Project </w:t>
      </w:r>
      <w:r w:rsidR="00685403" w:rsidRPr="005E4C6B">
        <w:t>Summary</w:t>
      </w:r>
      <w:bookmarkEnd w:id="1"/>
    </w:p>
    <w:p w:rsidR="007C7D9B" w:rsidRPr="00D503E7" w:rsidRDefault="00A644E7">
      <w:r w:rsidRPr="00D503E7">
        <w:t xml:space="preserve">The JV Engineering Team </w:t>
      </w:r>
      <w:r w:rsidR="005551D7" w:rsidRPr="00D503E7">
        <w:t>examined</w:t>
      </w:r>
      <w:r w:rsidRPr="00D503E7">
        <w:t xml:space="preserve"> a </w:t>
      </w:r>
      <w:r w:rsidR="005551D7" w:rsidRPr="00D503E7">
        <w:t xml:space="preserve">DL-Methionine </w:t>
      </w:r>
      <w:r w:rsidR="00A15254">
        <w:t xml:space="preserve">production </w:t>
      </w:r>
      <w:r w:rsidR="00FC67A3" w:rsidRPr="00D503E7">
        <w:t>process</w:t>
      </w:r>
      <w:r w:rsidRPr="00D503E7">
        <w:t xml:space="preserve"> to identify opportunities for </w:t>
      </w:r>
      <w:r w:rsidR="00A15254">
        <w:t xml:space="preserve">economic improvement through process integration. </w:t>
      </w:r>
      <w:r w:rsidR="00523446">
        <w:t>We recommend that heat integration be pursued</w:t>
      </w:r>
      <w:r w:rsidR="00404D58">
        <w:t xml:space="preserve">; Table 1 summarizes the key changes. </w:t>
      </w:r>
      <w:r w:rsidR="00523446">
        <w:t xml:space="preserve">A heat exchange network has been synthesized, and </w:t>
      </w:r>
      <w:r w:rsidR="00A15254">
        <w:t xml:space="preserve">will provide </w:t>
      </w:r>
      <w:r w:rsidR="00523446">
        <w:t xml:space="preserve">savings of </w:t>
      </w:r>
      <w:r w:rsidR="00523446" w:rsidRPr="00523446">
        <w:rPr>
          <w:b/>
        </w:rPr>
        <w:t>$1.04 MM/year</w:t>
      </w:r>
      <w:r w:rsidR="00523446">
        <w:t>.</w:t>
      </w:r>
      <w:r w:rsidR="00523446" w:rsidRPr="00D503E7">
        <w:t xml:space="preserve"> </w:t>
      </w:r>
      <w:r w:rsidR="00523446">
        <w:t>This</w:t>
      </w:r>
      <w:r w:rsidR="00022E9C" w:rsidRPr="00D503E7">
        <w:t xml:space="preserve"> network </w:t>
      </w:r>
      <w:r w:rsidR="00523446">
        <w:t>contains</w:t>
      </w:r>
      <w:r w:rsidR="00E2556E" w:rsidRPr="00D503E7">
        <w:t xml:space="preserve"> </w:t>
      </w:r>
      <w:r w:rsidR="00FE5BD2" w:rsidRPr="00D503E7">
        <w:t xml:space="preserve">six </w:t>
      </w:r>
      <w:r w:rsidR="00E2556E" w:rsidRPr="00D503E7">
        <w:t xml:space="preserve">heat exchangers </w:t>
      </w:r>
      <w:r w:rsidR="00523446">
        <w:t>and reduces the overall utility usage by 25MMBtu/hr</w:t>
      </w:r>
      <w:r w:rsidR="00FC67A3" w:rsidRPr="00D503E7">
        <w:t>.</w:t>
      </w:r>
      <w:r w:rsidR="00E2556E" w:rsidRPr="00D503E7">
        <w:t xml:space="preserve"> </w:t>
      </w:r>
      <w:r w:rsidR="00523446">
        <w:t xml:space="preserve">Three of the exchangers are retrofitted from existing equipment. The total capital investment of the project is </w:t>
      </w:r>
      <w:r w:rsidR="00523446" w:rsidRPr="00523446">
        <w:rPr>
          <w:b/>
        </w:rPr>
        <w:t>$2.316MM</w:t>
      </w:r>
      <w:r w:rsidR="00523446">
        <w:t xml:space="preserve">. </w:t>
      </w:r>
      <w:r w:rsidR="00EA5140" w:rsidRPr="00D503E7">
        <w:t>An economic analysis was also performed to determine the profitability of the project. The discounted payback period is 4.2 ye</w:t>
      </w:r>
      <w:r w:rsidR="00523446">
        <w:t xml:space="preserve">ars </w:t>
      </w:r>
      <w:r w:rsidR="00553E2D">
        <w:t>at a</w:t>
      </w:r>
      <w:r w:rsidR="00523446">
        <w:t xml:space="preserve"> 15% discounted rate.</w:t>
      </w:r>
      <w:r w:rsidR="00553E2D">
        <w:t xml:space="preserve">  The return on investment is 33.8% per yer.</w:t>
      </w:r>
    </w:p>
    <w:p w:rsidR="00523446" w:rsidRDefault="00523446" w:rsidP="00523446">
      <w:pPr>
        <w:pStyle w:val="Caption"/>
        <w:keepNext/>
      </w:pPr>
      <w:r>
        <w:t>Tab</w:t>
      </w:r>
      <w:r w:rsidR="00AA15BD">
        <w:t xml:space="preserve">le </w:t>
      </w:r>
      <w:fldSimple w:instr=" SEQ Table \* ARABIC ">
        <w:r w:rsidR="00EE5ACE">
          <w:rPr>
            <w:noProof/>
          </w:rPr>
          <w:t>1</w:t>
        </w:r>
      </w:fldSimple>
      <w:r w:rsidR="00AA15BD">
        <w:rPr>
          <w:noProof/>
        </w:rPr>
        <w:t xml:space="preserve">. </w:t>
      </w:r>
      <w:r>
        <w:t>Results Summary</w:t>
      </w:r>
    </w:p>
    <w:tbl>
      <w:tblPr>
        <w:tblStyle w:val="MediumShading1-Accent1"/>
        <w:tblW w:w="0" w:type="auto"/>
        <w:tblLook w:val="04A0"/>
      </w:tblPr>
      <w:tblGrid>
        <w:gridCol w:w="1706"/>
        <w:gridCol w:w="2092"/>
        <w:gridCol w:w="1800"/>
        <w:gridCol w:w="2160"/>
        <w:gridCol w:w="1818"/>
      </w:tblGrid>
      <w:tr w:rsidR="00FC1AEF" w:rsidRPr="003A4DCE" w:rsidTr="003A4DCE">
        <w:trPr>
          <w:cnfStyle w:val="100000000000"/>
        </w:trPr>
        <w:tc>
          <w:tcPr>
            <w:cnfStyle w:val="001000000000"/>
            <w:tcW w:w="9576" w:type="dxa"/>
            <w:gridSpan w:val="5"/>
          </w:tcPr>
          <w:p w:rsidR="00FC1AEF" w:rsidRPr="003A4DCE" w:rsidRDefault="00FC1AEF" w:rsidP="00FC1AEF">
            <w:pPr>
              <w:contextualSpacing/>
              <w:jc w:val="center"/>
              <w:rPr>
                <w:sz w:val="20"/>
              </w:rPr>
            </w:pPr>
            <w:r w:rsidRPr="003A4DCE">
              <w:rPr>
                <w:sz w:val="20"/>
              </w:rPr>
              <w:t>Summary of Results</w:t>
            </w:r>
          </w:p>
        </w:tc>
      </w:tr>
      <w:tr w:rsidR="00FC1AEF" w:rsidRPr="003A4DCE" w:rsidTr="003A4DCE">
        <w:trPr>
          <w:cnfStyle w:val="000000100000"/>
        </w:trPr>
        <w:tc>
          <w:tcPr>
            <w:cnfStyle w:val="001000000000"/>
            <w:tcW w:w="1706" w:type="dxa"/>
          </w:tcPr>
          <w:p w:rsidR="00FC1AEF" w:rsidRPr="003A4DCE" w:rsidRDefault="00FC1AEF">
            <w:pPr>
              <w:contextualSpacing/>
              <w:rPr>
                <w:sz w:val="20"/>
              </w:rPr>
            </w:pPr>
          </w:p>
        </w:tc>
        <w:tc>
          <w:tcPr>
            <w:tcW w:w="3892" w:type="dxa"/>
            <w:gridSpan w:val="2"/>
          </w:tcPr>
          <w:p w:rsidR="00FC1AEF" w:rsidRPr="003A4DCE" w:rsidRDefault="00FC1AEF" w:rsidP="00FC1AEF">
            <w:pPr>
              <w:contextualSpacing/>
              <w:jc w:val="center"/>
              <w:cnfStyle w:val="000000100000"/>
              <w:rPr>
                <w:b/>
                <w:sz w:val="20"/>
              </w:rPr>
            </w:pPr>
            <w:r w:rsidRPr="003A4DCE">
              <w:rPr>
                <w:b/>
                <w:sz w:val="20"/>
              </w:rPr>
              <w:t>Before Integration</w:t>
            </w:r>
          </w:p>
        </w:tc>
        <w:tc>
          <w:tcPr>
            <w:tcW w:w="3978" w:type="dxa"/>
            <w:gridSpan w:val="2"/>
          </w:tcPr>
          <w:p w:rsidR="00FC1AEF" w:rsidRPr="003A4DCE" w:rsidRDefault="00FC1AEF" w:rsidP="00FC1AEF">
            <w:pPr>
              <w:contextualSpacing/>
              <w:jc w:val="center"/>
              <w:cnfStyle w:val="000000100000"/>
              <w:rPr>
                <w:b/>
                <w:sz w:val="20"/>
              </w:rPr>
            </w:pPr>
            <w:r w:rsidRPr="003A4DCE">
              <w:rPr>
                <w:b/>
                <w:sz w:val="20"/>
              </w:rPr>
              <w:t>After Integration</w:t>
            </w:r>
          </w:p>
        </w:tc>
      </w:tr>
      <w:tr w:rsidR="00FC1AEF" w:rsidRPr="003A4DCE" w:rsidTr="003A4DCE">
        <w:trPr>
          <w:cnfStyle w:val="000000010000"/>
        </w:trPr>
        <w:tc>
          <w:tcPr>
            <w:cnfStyle w:val="001000000000"/>
            <w:tcW w:w="1706" w:type="dxa"/>
          </w:tcPr>
          <w:p w:rsidR="00FC1AEF" w:rsidRPr="003A4DCE" w:rsidRDefault="00FC1AEF">
            <w:pPr>
              <w:rPr>
                <w:sz w:val="20"/>
              </w:rPr>
            </w:pPr>
            <w:r w:rsidRPr="003A4DCE">
              <w:rPr>
                <w:sz w:val="20"/>
              </w:rPr>
              <w:t>Heating Utility</w:t>
            </w:r>
          </w:p>
        </w:tc>
        <w:tc>
          <w:tcPr>
            <w:tcW w:w="2092" w:type="dxa"/>
          </w:tcPr>
          <w:p w:rsidR="00FC1AEF" w:rsidRPr="003A4DCE" w:rsidRDefault="00FC1AEF" w:rsidP="00FC1AEF">
            <w:pPr>
              <w:jc w:val="center"/>
              <w:cnfStyle w:val="000000010000"/>
              <w:rPr>
                <w:sz w:val="20"/>
              </w:rPr>
            </w:pPr>
            <w:r w:rsidRPr="003A4DCE">
              <w:rPr>
                <w:sz w:val="20"/>
              </w:rPr>
              <w:t>25.8 MMBTU/hr</w:t>
            </w:r>
          </w:p>
        </w:tc>
        <w:tc>
          <w:tcPr>
            <w:tcW w:w="1800" w:type="dxa"/>
          </w:tcPr>
          <w:p w:rsidR="00FC1AEF" w:rsidRPr="003A4DCE" w:rsidRDefault="00FC1AEF" w:rsidP="00585AA6">
            <w:pPr>
              <w:jc w:val="center"/>
              <w:cnfStyle w:val="000000010000"/>
              <w:rPr>
                <w:sz w:val="20"/>
              </w:rPr>
            </w:pPr>
            <w:r w:rsidRPr="003A4DCE">
              <w:rPr>
                <w:sz w:val="20"/>
              </w:rPr>
              <w:t>$</w:t>
            </w:r>
            <w:r w:rsidR="00585AA6">
              <w:rPr>
                <w:sz w:val="20"/>
              </w:rPr>
              <w:t>1.07 MM</w:t>
            </w:r>
            <w:r w:rsidR="0094694B" w:rsidRPr="003A4DCE">
              <w:rPr>
                <w:sz w:val="20"/>
              </w:rPr>
              <w:t>/yr</w:t>
            </w:r>
          </w:p>
        </w:tc>
        <w:tc>
          <w:tcPr>
            <w:tcW w:w="2160" w:type="dxa"/>
          </w:tcPr>
          <w:p w:rsidR="00FC1AEF" w:rsidRPr="003A4DCE" w:rsidRDefault="00FC1AEF" w:rsidP="00FC1AEF">
            <w:pPr>
              <w:jc w:val="center"/>
              <w:cnfStyle w:val="000000010000"/>
              <w:rPr>
                <w:sz w:val="20"/>
              </w:rPr>
            </w:pPr>
            <w:r w:rsidRPr="003A4DCE">
              <w:rPr>
                <w:sz w:val="20"/>
              </w:rPr>
              <w:t>0.77 MMBTU/hr</w:t>
            </w:r>
          </w:p>
        </w:tc>
        <w:tc>
          <w:tcPr>
            <w:tcW w:w="1818" w:type="dxa"/>
          </w:tcPr>
          <w:p w:rsidR="00FC1AEF" w:rsidRPr="003A4DCE" w:rsidRDefault="00FC1AEF" w:rsidP="00585AA6">
            <w:pPr>
              <w:jc w:val="center"/>
              <w:cnfStyle w:val="000000010000"/>
              <w:rPr>
                <w:sz w:val="20"/>
              </w:rPr>
            </w:pPr>
            <w:r w:rsidRPr="003A4DCE">
              <w:rPr>
                <w:sz w:val="20"/>
              </w:rPr>
              <w:t>$</w:t>
            </w:r>
            <w:r w:rsidR="00585AA6">
              <w:rPr>
                <w:sz w:val="20"/>
              </w:rPr>
              <w:t>32,000</w:t>
            </w:r>
            <w:r w:rsidR="0094694B" w:rsidRPr="003A4DCE">
              <w:rPr>
                <w:sz w:val="20"/>
              </w:rPr>
              <w:t>.</w:t>
            </w:r>
            <w:r w:rsidR="00585AA6">
              <w:rPr>
                <w:sz w:val="20"/>
              </w:rPr>
              <w:t>0</w:t>
            </w:r>
            <w:r w:rsidR="0094694B" w:rsidRPr="003A4DCE">
              <w:rPr>
                <w:sz w:val="20"/>
              </w:rPr>
              <w:t>0/yr</w:t>
            </w:r>
          </w:p>
        </w:tc>
      </w:tr>
      <w:tr w:rsidR="00FC1AEF" w:rsidRPr="003A4DCE" w:rsidTr="003A4DCE">
        <w:trPr>
          <w:cnfStyle w:val="000000100000"/>
        </w:trPr>
        <w:tc>
          <w:tcPr>
            <w:cnfStyle w:val="001000000000"/>
            <w:tcW w:w="1706" w:type="dxa"/>
          </w:tcPr>
          <w:p w:rsidR="00FC1AEF" w:rsidRPr="003A4DCE" w:rsidRDefault="00FC1AEF">
            <w:pPr>
              <w:rPr>
                <w:sz w:val="20"/>
              </w:rPr>
            </w:pPr>
            <w:r w:rsidRPr="003A4DCE">
              <w:rPr>
                <w:sz w:val="20"/>
              </w:rPr>
              <w:t xml:space="preserve">Cooling Utility </w:t>
            </w:r>
          </w:p>
        </w:tc>
        <w:tc>
          <w:tcPr>
            <w:tcW w:w="2092" w:type="dxa"/>
          </w:tcPr>
          <w:p w:rsidR="00FC1AEF" w:rsidRPr="003A4DCE" w:rsidRDefault="00FC1AEF" w:rsidP="00FC1AEF">
            <w:pPr>
              <w:jc w:val="center"/>
              <w:cnfStyle w:val="000000100000"/>
              <w:rPr>
                <w:sz w:val="20"/>
              </w:rPr>
            </w:pPr>
            <w:r w:rsidRPr="003A4DCE">
              <w:rPr>
                <w:sz w:val="20"/>
              </w:rPr>
              <w:t>37.93 MMBTU/hr</w:t>
            </w:r>
          </w:p>
        </w:tc>
        <w:tc>
          <w:tcPr>
            <w:tcW w:w="1800" w:type="dxa"/>
          </w:tcPr>
          <w:p w:rsidR="00FC1AEF" w:rsidRPr="003A4DCE" w:rsidRDefault="0094694B" w:rsidP="00FC1AEF">
            <w:pPr>
              <w:jc w:val="center"/>
              <w:cnfStyle w:val="000000100000"/>
              <w:rPr>
                <w:sz w:val="20"/>
              </w:rPr>
            </w:pPr>
            <w:r w:rsidRPr="003A4DCE">
              <w:rPr>
                <w:sz w:val="20"/>
              </w:rPr>
              <w:t xml:space="preserve">Negligible </w:t>
            </w:r>
          </w:p>
        </w:tc>
        <w:tc>
          <w:tcPr>
            <w:tcW w:w="2160" w:type="dxa"/>
          </w:tcPr>
          <w:p w:rsidR="00FC1AEF" w:rsidRPr="003A4DCE" w:rsidRDefault="00FC1AEF" w:rsidP="00FC1AEF">
            <w:pPr>
              <w:jc w:val="center"/>
              <w:cnfStyle w:val="000000100000"/>
              <w:rPr>
                <w:sz w:val="20"/>
              </w:rPr>
            </w:pPr>
            <w:r w:rsidRPr="003A4DCE">
              <w:rPr>
                <w:sz w:val="20"/>
              </w:rPr>
              <w:t>12.47 MMBTU/hr</w:t>
            </w:r>
          </w:p>
        </w:tc>
        <w:tc>
          <w:tcPr>
            <w:tcW w:w="1818" w:type="dxa"/>
          </w:tcPr>
          <w:p w:rsidR="00FC1AEF" w:rsidRPr="003A4DCE" w:rsidRDefault="0094694B" w:rsidP="00FC1AEF">
            <w:pPr>
              <w:jc w:val="center"/>
              <w:cnfStyle w:val="000000100000"/>
              <w:rPr>
                <w:sz w:val="20"/>
              </w:rPr>
            </w:pPr>
            <w:r w:rsidRPr="003A4DCE">
              <w:rPr>
                <w:sz w:val="20"/>
              </w:rPr>
              <w:t xml:space="preserve">Negligible </w:t>
            </w:r>
          </w:p>
        </w:tc>
      </w:tr>
      <w:tr w:rsidR="00FC1AEF" w:rsidRPr="003A4DCE" w:rsidTr="003A4DCE">
        <w:trPr>
          <w:cnfStyle w:val="000000010000"/>
        </w:trPr>
        <w:tc>
          <w:tcPr>
            <w:cnfStyle w:val="001000000000"/>
            <w:tcW w:w="1706" w:type="dxa"/>
          </w:tcPr>
          <w:p w:rsidR="00FC1AEF" w:rsidRPr="003A4DCE" w:rsidRDefault="00523446">
            <w:pPr>
              <w:contextualSpacing/>
              <w:rPr>
                <w:sz w:val="20"/>
              </w:rPr>
            </w:pPr>
            <w:r>
              <w:rPr>
                <w:sz w:val="20"/>
              </w:rPr>
              <w:t>HX</w:t>
            </w:r>
            <w:r w:rsidR="00FC1AEF" w:rsidRPr="003A4DCE">
              <w:rPr>
                <w:sz w:val="20"/>
              </w:rPr>
              <w:t xml:space="preserve"> Used </w:t>
            </w:r>
          </w:p>
        </w:tc>
        <w:tc>
          <w:tcPr>
            <w:tcW w:w="2092" w:type="dxa"/>
          </w:tcPr>
          <w:p w:rsidR="00FC1AEF" w:rsidRPr="003A4DCE" w:rsidRDefault="00F86AB9" w:rsidP="00FC1AEF">
            <w:pPr>
              <w:contextualSpacing/>
              <w:jc w:val="center"/>
              <w:cnfStyle w:val="000000010000"/>
              <w:rPr>
                <w:sz w:val="20"/>
              </w:rPr>
            </w:pPr>
            <w:r>
              <w:rPr>
                <w:sz w:val="20"/>
              </w:rPr>
              <w:t>5</w:t>
            </w:r>
          </w:p>
        </w:tc>
        <w:tc>
          <w:tcPr>
            <w:tcW w:w="1800" w:type="dxa"/>
          </w:tcPr>
          <w:p w:rsidR="00FC1AEF" w:rsidRPr="003A4DCE" w:rsidRDefault="00F86AB9" w:rsidP="00FC1AEF">
            <w:pPr>
              <w:contextualSpacing/>
              <w:jc w:val="center"/>
              <w:cnfStyle w:val="000000010000"/>
              <w:rPr>
                <w:sz w:val="20"/>
              </w:rPr>
            </w:pPr>
            <w:r>
              <w:rPr>
                <w:sz w:val="20"/>
              </w:rPr>
              <w:t>-</w:t>
            </w:r>
          </w:p>
        </w:tc>
        <w:tc>
          <w:tcPr>
            <w:tcW w:w="2160" w:type="dxa"/>
          </w:tcPr>
          <w:p w:rsidR="00FC1AEF" w:rsidRPr="003A4DCE" w:rsidRDefault="00F86AB9" w:rsidP="00FC1AEF">
            <w:pPr>
              <w:contextualSpacing/>
              <w:jc w:val="center"/>
              <w:cnfStyle w:val="000000010000"/>
              <w:rPr>
                <w:sz w:val="20"/>
              </w:rPr>
            </w:pPr>
            <w:r>
              <w:rPr>
                <w:sz w:val="20"/>
              </w:rPr>
              <w:t>6</w:t>
            </w:r>
          </w:p>
        </w:tc>
        <w:tc>
          <w:tcPr>
            <w:tcW w:w="1818" w:type="dxa"/>
          </w:tcPr>
          <w:p w:rsidR="00FC1AEF" w:rsidRPr="003A4DCE" w:rsidRDefault="00FC1AEF" w:rsidP="00FC1AEF">
            <w:pPr>
              <w:contextualSpacing/>
              <w:jc w:val="center"/>
              <w:cnfStyle w:val="000000010000"/>
              <w:rPr>
                <w:sz w:val="20"/>
              </w:rPr>
            </w:pPr>
            <w:r w:rsidRPr="003A4DCE">
              <w:rPr>
                <w:sz w:val="20"/>
              </w:rPr>
              <w:t>$</w:t>
            </w:r>
            <w:r w:rsidR="00F86AB9">
              <w:rPr>
                <w:sz w:val="20"/>
              </w:rPr>
              <w:t xml:space="preserve"> 2,316,000</w:t>
            </w:r>
          </w:p>
        </w:tc>
      </w:tr>
      <w:tr w:rsidR="00FC1AEF" w:rsidRPr="003A4DCE" w:rsidTr="003A4DCE">
        <w:trPr>
          <w:cnfStyle w:val="000000100000"/>
        </w:trPr>
        <w:tc>
          <w:tcPr>
            <w:cnfStyle w:val="001000000000"/>
            <w:tcW w:w="1706" w:type="dxa"/>
          </w:tcPr>
          <w:p w:rsidR="00FC1AEF" w:rsidRPr="003A4DCE" w:rsidRDefault="00B75F5B">
            <w:pPr>
              <w:contextualSpacing/>
              <w:rPr>
                <w:sz w:val="20"/>
              </w:rPr>
            </w:pPr>
            <w:r>
              <w:rPr>
                <w:sz w:val="20"/>
              </w:rPr>
              <w:t>Total Savings</w:t>
            </w:r>
          </w:p>
        </w:tc>
        <w:tc>
          <w:tcPr>
            <w:tcW w:w="2092" w:type="dxa"/>
          </w:tcPr>
          <w:p w:rsidR="00FC1AEF" w:rsidRPr="00156CBF" w:rsidRDefault="00FC1AEF" w:rsidP="00FC1AEF">
            <w:pPr>
              <w:contextualSpacing/>
              <w:jc w:val="center"/>
              <w:cnfStyle w:val="000000100000"/>
              <w:rPr>
                <w:color w:val="FF0000"/>
                <w:sz w:val="20"/>
              </w:rPr>
            </w:pPr>
          </w:p>
        </w:tc>
        <w:tc>
          <w:tcPr>
            <w:tcW w:w="1800" w:type="dxa"/>
          </w:tcPr>
          <w:p w:rsidR="00FC1AEF" w:rsidRPr="00156CBF" w:rsidRDefault="00FC1AEF" w:rsidP="00FC1AEF">
            <w:pPr>
              <w:contextualSpacing/>
              <w:jc w:val="center"/>
              <w:cnfStyle w:val="000000100000"/>
              <w:rPr>
                <w:color w:val="FF0000"/>
                <w:sz w:val="20"/>
              </w:rPr>
            </w:pPr>
          </w:p>
        </w:tc>
        <w:tc>
          <w:tcPr>
            <w:tcW w:w="2160" w:type="dxa"/>
          </w:tcPr>
          <w:p w:rsidR="00FC1AEF" w:rsidRPr="003A4DCE" w:rsidRDefault="00F86AB9" w:rsidP="00FC1AEF">
            <w:pPr>
              <w:contextualSpacing/>
              <w:jc w:val="center"/>
              <w:cnfStyle w:val="000000100000"/>
              <w:rPr>
                <w:sz w:val="20"/>
              </w:rPr>
            </w:pPr>
            <w:r w:rsidRPr="00F86AB9">
              <w:rPr>
                <w:sz w:val="20"/>
              </w:rPr>
              <w:t>$ 1.04 MM/yr</w:t>
            </w:r>
          </w:p>
        </w:tc>
        <w:tc>
          <w:tcPr>
            <w:tcW w:w="1818" w:type="dxa"/>
          </w:tcPr>
          <w:p w:rsidR="00FC1AEF" w:rsidRPr="003A4DCE" w:rsidRDefault="00FC1AEF" w:rsidP="00FC1AEF">
            <w:pPr>
              <w:contextualSpacing/>
              <w:jc w:val="center"/>
              <w:cnfStyle w:val="000000100000"/>
              <w:rPr>
                <w:sz w:val="20"/>
              </w:rPr>
            </w:pPr>
          </w:p>
        </w:tc>
      </w:tr>
    </w:tbl>
    <w:p w:rsidR="00137893" w:rsidRDefault="00137893" w:rsidP="00172C74">
      <w:pPr>
        <w:contextualSpacing/>
      </w:pPr>
    </w:p>
    <w:p w:rsidR="00137893" w:rsidRDefault="00137893">
      <w:pPr>
        <w:rPr>
          <w:rFonts w:asciiTheme="majorHAnsi" w:hAnsiTheme="majorHAnsi"/>
          <w:b/>
        </w:rPr>
      </w:pPr>
    </w:p>
    <w:p w:rsidR="007F1C9A" w:rsidRPr="00A611C2" w:rsidRDefault="007F1C9A">
      <w:pPr>
        <w:rPr>
          <w:rFonts w:asciiTheme="majorHAnsi" w:hAnsiTheme="majorHAnsi"/>
          <w:b/>
        </w:rPr>
      </w:pPr>
      <w:r w:rsidRPr="00A611C2">
        <w:rPr>
          <w:rFonts w:asciiTheme="majorHAnsi" w:hAnsiTheme="majorHAnsi"/>
          <w:b/>
        </w:rPr>
        <w:t xml:space="preserve">Problems &amp; Opportunities </w:t>
      </w:r>
    </w:p>
    <w:p w:rsidR="003B6B56" w:rsidRPr="00A611C2" w:rsidRDefault="00005C0D">
      <w:r w:rsidRPr="00A611C2">
        <w:t>The proces</w:t>
      </w:r>
      <w:r w:rsidR="00CD6B32" w:rsidRPr="00A611C2">
        <w:t xml:space="preserve">s reviewed </w:t>
      </w:r>
      <w:r w:rsidR="00B56FE5" w:rsidRPr="00A611C2">
        <w:t xml:space="preserve">for problems and </w:t>
      </w:r>
      <w:r w:rsidR="00CD6B32" w:rsidRPr="00A611C2">
        <w:t xml:space="preserve">opportunities for </w:t>
      </w:r>
      <w:r w:rsidR="005E5F51" w:rsidRPr="00A611C2">
        <w:t>process improvement</w:t>
      </w:r>
      <w:r w:rsidR="00CD6B32" w:rsidRPr="00A611C2">
        <w:t xml:space="preserve">. </w:t>
      </w:r>
      <w:r w:rsidR="006D3403" w:rsidRPr="00A611C2">
        <w:t xml:space="preserve"> It was noticed that </w:t>
      </w:r>
      <w:r w:rsidR="00CD6B32" w:rsidRPr="00A611C2">
        <w:t>the proces</w:t>
      </w:r>
      <w:r w:rsidR="005E5F51" w:rsidRPr="00A611C2">
        <w:t>s already ha</w:t>
      </w:r>
      <w:r w:rsidR="006D3403" w:rsidRPr="00A611C2">
        <w:t>d</w:t>
      </w:r>
      <w:r w:rsidR="005E5F51" w:rsidRPr="00A611C2">
        <w:t xml:space="preserve"> significant recycle implemented. Therefore, </w:t>
      </w:r>
      <w:r w:rsidR="006D3403" w:rsidRPr="00A611C2">
        <w:t>it was</w:t>
      </w:r>
      <w:r w:rsidR="005E5F51" w:rsidRPr="00A611C2">
        <w:t xml:space="preserve"> decided that mass integration of the process will not result in significant savings. However, the process uses 4,234 gpm of cooling water and 60,000 </w:t>
      </w:r>
      <m:oMath>
        <m:f>
          <m:fPr>
            <m:ctrlPr>
              <w:rPr>
                <w:rFonts w:ascii="Cambria Math" w:hAnsi="Cambria Math"/>
              </w:rPr>
            </m:ctrlPr>
          </m:fPr>
          <m:num>
            <m:r>
              <m:rPr>
                <m:sty m:val="p"/>
              </m:rPr>
              <w:rPr>
                <w:rFonts w:ascii="Cambria Math" w:hAnsi="Cambria Math" w:cs="Cambria Math"/>
              </w:rPr>
              <m:t>lb</m:t>
            </m:r>
          </m:num>
          <m:den>
            <m:r>
              <m:rPr>
                <m:sty m:val="p"/>
              </m:rPr>
              <w:rPr>
                <w:rFonts w:ascii="Cambria Math" w:hAnsi="Cambria Math" w:cs="Cambria Math"/>
              </w:rPr>
              <m:t>hr</m:t>
            </m:r>
          </m:den>
        </m:f>
      </m:oMath>
      <w:r w:rsidR="005E5F51" w:rsidRPr="00A611C2">
        <w:t xml:space="preserve"> of steam. After doing some calculations, it was determined that the heating utility is approximately </w:t>
      </w:r>
      <w:r w:rsidR="000D7294" w:rsidRPr="00A611C2">
        <w:t>49</w:t>
      </w:r>
      <m:oMath>
        <m:r>
          <w:rPr>
            <w:rFonts w:ascii="Cambria Math" w:hAnsi="Cambria Math"/>
          </w:rPr>
          <m:t xml:space="preserve"> </m:t>
        </m:r>
        <m:f>
          <m:fPr>
            <m:ctrlPr>
              <w:rPr>
                <w:rFonts w:ascii="Cambria Math" w:hAnsi="Cambria Math"/>
              </w:rPr>
            </m:ctrlPr>
          </m:fPr>
          <m:num>
            <m:r>
              <m:rPr>
                <m:sty m:val="p"/>
              </m:rPr>
              <w:rPr>
                <w:rFonts w:ascii="Cambria Math" w:hAnsi="Cambria Math" w:cs="Cambria Math"/>
              </w:rPr>
              <m:t>MMBTU</m:t>
            </m:r>
          </m:num>
          <m:den>
            <m:r>
              <m:rPr>
                <m:sty m:val="p"/>
              </m:rPr>
              <w:rPr>
                <w:rFonts w:ascii="Cambria Math" w:hAnsi="Cambria Math" w:cs="Cambria Math"/>
              </w:rPr>
              <m:t>hr</m:t>
            </m:r>
          </m:den>
        </m:f>
      </m:oMath>
      <w:r w:rsidR="00B56FE5" w:rsidRPr="00A611C2">
        <w:rPr>
          <w:rFonts w:eastAsiaTheme="minorEastAsia"/>
        </w:rPr>
        <w:t xml:space="preserve"> </w:t>
      </w:r>
      <w:r w:rsidR="005E5F51" w:rsidRPr="00A611C2">
        <w:t xml:space="preserve">. </w:t>
      </w:r>
      <w:r w:rsidR="00B56FE5" w:rsidRPr="00A611C2">
        <w:t xml:space="preserve"> It was concluded the operating cost of the process is mainly influenced by the heating utility, as</w:t>
      </w:r>
      <w:r w:rsidR="005E5F51" w:rsidRPr="00A611C2">
        <w:t>suming that the cost of cooling water is negligible</w:t>
      </w:r>
      <w:r w:rsidR="003B6B56" w:rsidRPr="00A611C2">
        <w:t xml:space="preserve">. </w:t>
      </w:r>
      <w:r w:rsidR="00B56FE5" w:rsidRPr="00A611C2">
        <w:t xml:space="preserve">It was also </w:t>
      </w:r>
      <w:r w:rsidR="006D3403" w:rsidRPr="00A611C2">
        <w:t>decided that the heat exchangers with less than 1</w:t>
      </w:r>
      <m:oMath>
        <m:r>
          <w:rPr>
            <w:rFonts w:ascii="Cambria Math" w:hAnsi="Cambria Math"/>
          </w:rPr>
          <m:t xml:space="preserve"> </m:t>
        </m:r>
        <m:f>
          <m:fPr>
            <m:ctrlPr>
              <w:rPr>
                <w:rFonts w:ascii="Cambria Math" w:hAnsi="Cambria Math"/>
                <w:i/>
              </w:rPr>
            </m:ctrlPr>
          </m:fPr>
          <m:num>
            <m:r>
              <w:rPr>
                <w:rFonts w:ascii="Cambria Math" w:hAnsi="Cambria Math"/>
              </w:rPr>
              <m:t>MMBTU</m:t>
            </m:r>
          </m:num>
          <m:den>
            <m:r>
              <w:rPr>
                <w:rFonts w:ascii="Cambria Math" w:hAnsi="Cambria Math"/>
              </w:rPr>
              <m:t>hr</m:t>
            </m:r>
          </m:den>
        </m:f>
      </m:oMath>
      <w:r w:rsidR="006D3403" w:rsidRPr="00A611C2">
        <w:rPr>
          <w:rFonts w:eastAsiaTheme="minorEastAsia"/>
        </w:rPr>
        <w:t xml:space="preserve"> would be left alone. Therefore, only five heat exchangers were used for heat integration</w:t>
      </w:r>
      <w:r w:rsidR="00B56FE5" w:rsidRPr="00A611C2">
        <w:rPr>
          <w:rFonts w:eastAsiaTheme="minorEastAsia"/>
        </w:rPr>
        <w:t>: two heaters and three coolers</w:t>
      </w:r>
      <w:r w:rsidR="006D3403" w:rsidRPr="00A611C2">
        <w:rPr>
          <w:rFonts w:eastAsiaTheme="minorEastAsia"/>
        </w:rPr>
        <w:t>.</w:t>
      </w:r>
      <w:r w:rsidR="00B56FE5" w:rsidRPr="00A611C2">
        <w:rPr>
          <w:rFonts w:eastAsiaTheme="minorEastAsia"/>
        </w:rPr>
        <w:t xml:space="preserve"> </w:t>
      </w:r>
      <w:r w:rsidR="006D3403" w:rsidRPr="00A611C2">
        <w:rPr>
          <w:rFonts w:eastAsiaTheme="minorEastAsia"/>
        </w:rPr>
        <w:t xml:space="preserve"> </w:t>
      </w:r>
      <w:r w:rsidR="00B56FE5" w:rsidRPr="00A611C2">
        <w:rPr>
          <w:rFonts w:eastAsiaTheme="minorEastAsia"/>
        </w:rPr>
        <w:t xml:space="preserve">Heat integration was used to minimize </w:t>
      </w:r>
      <w:r w:rsidR="009C4CF6" w:rsidRPr="00A611C2">
        <w:rPr>
          <w:rFonts w:eastAsiaTheme="minorEastAsia"/>
        </w:rPr>
        <w:t xml:space="preserve">the heating and cooling utilities of these exchangers. </w:t>
      </w:r>
      <w:r w:rsidR="00B56FE5" w:rsidRPr="00A611C2">
        <w:rPr>
          <w:rFonts w:eastAsiaTheme="minorEastAsia"/>
        </w:rPr>
        <w:t xml:space="preserve">.These heat exchangers require a heating utility of 25.5 MMBTU/hr and a cooling utility of 37.5 MMBTU/hr. </w:t>
      </w:r>
    </w:p>
    <w:p w:rsidR="007F1C9A" w:rsidRPr="00A611C2" w:rsidRDefault="007F1C9A">
      <w:pPr>
        <w:rPr>
          <w:rFonts w:asciiTheme="majorHAnsi" w:hAnsiTheme="majorHAnsi"/>
          <w:b/>
        </w:rPr>
      </w:pPr>
      <w:r w:rsidRPr="00A611C2">
        <w:rPr>
          <w:rFonts w:asciiTheme="majorHAnsi" w:hAnsiTheme="majorHAnsi"/>
          <w:b/>
        </w:rPr>
        <w:t xml:space="preserve">Heat Integration </w:t>
      </w:r>
      <w:r w:rsidR="00BD4C4E" w:rsidRPr="00A611C2">
        <w:rPr>
          <w:rFonts w:asciiTheme="majorHAnsi" w:hAnsiTheme="majorHAnsi"/>
          <w:b/>
        </w:rPr>
        <w:t>–</w:t>
      </w:r>
      <w:r w:rsidR="00685403" w:rsidRPr="00A611C2">
        <w:rPr>
          <w:rFonts w:asciiTheme="majorHAnsi" w:hAnsiTheme="majorHAnsi"/>
          <w:b/>
        </w:rPr>
        <w:t xml:space="preserve"> Optimization</w:t>
      </w:r>
    </w:p>
    <w:p w:rsidR="00BD4C4E" w:rsidRPr="00A611C2" w:rsidRDefault="00FC0781">
      <w:r w:rsidRPr="00A611C2">
        <w:t xml:space="preserve">Heat integration was performed using two methods: using a thermal pinch diagram and an algebraic cascade diagram. Both methods were used to present a visual and an analytical analysis of the process. </w:t>
      </w:r>
      <w:r w:rsidR="003F3CA4" w:rsidRPr="00A611C2">
        <w:t xml:space="preserve">According to both, the thermal pinch diagram and the cascade diagram, the minimum heating and cooling utilities are 0.77 </w:t>
      </w:r>
      <m:oMath>
        <m:f>
          <m:fPr>
            <m:ctrlPr>
              <w:rPr>
                <w:rFonts w:ascii="Cambria Math" w:hAnsi="Cambria Math"/>
                <w:i/>
              </w:rPr>
            </m:ctrlPr>
          </m:fPr>
          <m:num>
            <m:r>
              <w:rPr>
                <w:rFonts w:ascii="Cambria Math" w:hAnsi="Cambria Math"/>
              </w:rPr>
              <m:t>MMBTU</m:t>
            </m:r>
          </m:num>
          <m:den>
            <m:r>
              <w:rPr>
                <w:rFonts w:ascii="Cambria Math" w:hAnsi="Cambria Math"/>
              </w:rPr>
              <m:t>hr</m:t>
            </m:r>
          </m:den>
        </m:f>
      </m:oMath>
      <w:r w:rsidR="003F3CA4" w:rsidRPr="00A611C2">
        <w:rPr>
          <w:rFonts w:eastAsiaTheme="minorEastAsia"/>
        </w:rPr>
        <w:t xml:space="preserve"> and 12.47 </w:t>
      </w:r>
      <m:oMath>
        <m:f>
          <m:fPr>
            <m:ctrlPr>
              <w:rPr>
                <w:rFonts w:ascii="Cambria Math" w:eastAsiaTheme="minorEastAsia" w:hAnsi="Cambria Math"/>
                <w:i/>
              </w:rPr>
            </m:ctrlPr>
          </m:fPr>
          <m:num>
            <m:r>
              <w:rPr>
                <w:rFonts w:ascii="Cambria Math" w:eastAsiaTheme="minorEastAsia" w:hAnsi="Cambria Math"/>
              </w:rPr>
              <m:t>MMBTU</m:t>
            </m:r>
          </m:num>
          <m:den>
            <m:r>
              <w:rPr>
                <w:rFonts w:ascii="Cambria Math" w:eastAsiaTheme="minorEastAsia" w:hAnsi="Cambria Math"/>
              </w:rPr>
              <m:t>hr</m:t>
            </m:r>
          </m:den>
        </m:f>
      </m:oMath>
      <w:r w:rsidR="003F3CA4" w:rsidRPr="00A611C2">
        <w:rPr>
          <w:rFonts w:eastAsiaTheme="minorEastAsia"/>
        </w:rPr>
        <w:t xml:space="preserve">  respectively. </w:t>
      </w:r>
    </w:p>
    <w:p w:rsidR="00625BE4" w:rsidRPr="00A611C2" w:rsidRDefault="007568C1">
      <w:pPr>
        <w:rPr>
          <w:rFonts w:asciiTheme="majorHAnsi" w:hAnsiTheme="majorHAnsi"/>
          <w:b/>
        </w:rPr>
      </w:pPr>
      <w:r w:rsidRPr="00A611C2">
        <w:rPr>
          <w:rFonts w:asciiTheme="majorHAnsi" w:hAnsiTheme="majorHAnsi"/>
          <w:b/>
        </w:rPr>
        <w:t xml:space="preserve">Network Synthesis </w:t>
      </w:r>
    </w:p>
    <w:p w:rsidR="00022E9C" w:rsidRPr="00A611C2" w:rsidRDefault="007568C1">
      <w:r w:rsidRPr="00A611C2">
        <w:lastRenderedPageBreak/>
        <w:t xml:space="preserve">The temperature interval diagram was used to synthesize a network of heat exchangers that meets the targets mentioned above. Since the load of H2 exceeds the total sink capacity of the three coolers, H2 was only used to for heat exchange. C2 is the only cooler that needs heating utility. The cooling utility is used to cool H1 and also the residual heat from H2. The proposed network uses a total 6 heat exchangers. </w:t>
      </w:r>
    </w:p>
    <w:p w:rsidR="00F71381" w:rsidRPr="00A611C2" w:rsidRDefault="00F71381">
      <w:pPr>
        <w:rPr>
          <w:rFonts w:asciiTheme="majorHAnsi" w:hAnsiTheme="majorHAnsi"/>
          <w:b/>
        </w:rPr>
      </w:pPr>
      <w:r w:rsidRPr="00A611C2">
        <w:rPr>
          <w:rFonts w:asciiTheme="majorHAnsi" w:hAnsiTheme="majorHAnsi"/>
          <w:b/>
        </w:rPr>
        <w:t xml:space="preserve">Economic Analysis </w:t>
      </w:r>
    </w:p>
    <w:p w:rsidR="00EA5140" w:rsidRPr="00EA5140" w:rsidRDefault="00EA5140">
      <w:r w:rsidRPr="00A611C2">
        <w:t>The current system of heat exchangers used in the non-integrated process consumes 25.8 MMBtu/hr at a total cost of $1,071,000. After completion of the heat integration project, the new energy usage will be 0.77 MMBtu/hr, for a total cost of $32,000 per year. Using ICARUS, the cost of the integrated heat project is estimated to be about $2,310,150, with an annual operating cost of about $875,000. The ROI of the project, without considering the time-value of money, is 7.35%. When NPV analysis was conducted, a discount factor of 10% and 15% was used to account for the interest and inflation rates during the project period. NPV analysis for a ten-year period showed final cumulative cash flows of $1.61 MM and $2.50 MM at a discount rate of 15% and 10% respectively. This analysis also yielded discounted payback periods of 4.2 years and 3.7 years respectively. At this time, the cumulative cash flow is equal to the original project investment. Although the minimum profitability criteria may vary from corporation to corporation, most profitability factors show this heat integration project to be a sound investment.</w:t>
      </w:r>
      <w:r w:rsidRPr="00EA5140">
        <w:t xml:space="preserve">  </w:t>
      </w:r>
    </w:p>
    <w:p w:rsidR="00022E9C" w:rsidRPr="005E4C6B" w:rsidRDefault="00685403">
      <w:pPr>
        <w:rPr>
          <w:rFonts w:asciiTheme="majorHAnsi" w:hAnsiTheme="majorHAnsi"/>
          <w:b/>
        </w:rPr>
      </w:pPr>
      <w:r w:rsidRPr="005E4C6B">
        <w:rPr>
          <w:rFonts w:asciiTheme="majorHAnsi" w:hAnsiTheme="majorHAnsi"/>
          <w:b/>
        </w:rPr>
        <w:t xml:space="preserve">Conclusions &amp; </w:t>
      </w:r>
      <w:r w:rsidR="00443BFB" w:rsidRPr="005E4C6B">
        <w:rPr>
          <w:rFonts w:asciiTheme="majorHAnsi" w:hAnsiTheme="majorHAnsi"/>
          <w:b/>
        </w:rPr>
        <w:t>Recommendations</w:t>
      </w:r>
    </w:p>
    <w:p w:rsidR="007F1C9A" w:rsidRPr="00D503E7" w:rsidRDefault="007F1C9A">
      <w:r w:rsidRPr="00D503E7">
        <w:t xml:space="preserve">Please feel free to contact any members of the team if you have any questions or concerns. </w:t>
      </w:r>
    </w:p>
    <w:p w:rsidR="00685403" w:rsidRPr="005E4C6B" w:rsidRDefault="00685403" w:rsidP="00685403">
      <w:pPr>
        <w:rPr>
          <w:rFonts w:asciiTheme="majorHAnsi" w:hAnsiTheme="majorHAnsi"/>
          <w:b/>
        </w:rPr>
      </w:pPr>
      <w:r w:rsidRPr="005E4C6B">
        <w:rPr>
          <w:rFonts w:asciiTheme="majorHAnsi" w:hAnsiTheme="majorHAnsi"/>
          <w:b/>
        </w:rPr>
        <w:t>Contact Information</w:t>
      </w:r>
    </w:p>
    <w:p w:rsidR="00685403" w:rsidRPr="00D503E7" w:rsidRDefault="00685403" w:rsidP="00685403">
      <w:pPr>
        <w:pStyle w:val="ListParagraph"/>
        <w:numPr>
          <w:ilvl w:val="0"/>
          <w:numId w:val="5"/>
        </w:numPr>
        <w:ind w:left="360"/>
        <w:rPr>
          <w:lang w:val="es-MX"/>
        </w:rPr>
      </w:pPr>
      <w:r w:rsidRPr="00D503E7">
        <w:rPr>
          <w:lang w:val="es-MX"/>
        </w:rPr>
        <w:t xml:space="preserve">Alejandra Europa: </w:t>
      </w:r>
      <w:hyperlink r:id="rId9" w:history="1">
        <w:r w:rsidRPr="00D503E7">
          <w:rPr>
            <w:rStyle w:val="Hyperlink"/>
            <w:color w:val="auto"/>
            <w:lang w:val="es-MX"/>
          </w:rPr>
          <w:t>aleuropa92@tamu.edu</w:t>
        </w:r>
      </w:hyperlink>
      <w:r w:rsidRPr="00D503E7">
        <w:rPr>
          <w:lang w:val="es-MX"/>
        </w:rPr>
        <w:t xml:space="preserve"> or 713-373-2131</w:t>
      </w:r>
    </w:p>
    <w:p w:rsidR="00685403" w:rsidRPr="00D503E7" w:rsidRDefault="00685403" w:rsidP="00685403">
      <w:pPr>
        <w:pStyle w:val="ListParagraph"/>
        <w:numPr>
          <w:ilvl w:val="0"/>
          <w:numId w:val="5"/>
        </w:numPr>
        <w:ind w:left="360"/>
      </w:pPr>
      <w:r w:rsidRPr="00D503E7">
        <w:t xml:space="preserve">Cory Anderson: </w:t>
      </w:r>
    </w:p>
    <w:p w:rsidR="00685403" w:rsidRPr="00D503E7" w:rsidRDefault="00685403" w:rsidP="00685403">
      <w:pPr>
        <w:pStyle w:val="ListParagraph"/>
        <w:numPr>
          <w:ilvl w:val="0"/>
          <w:numId w:val="5"/>
        </w:numPr>
        <w:ind w:left="360"/>
      </w:pPr>
      <w:r w:rsidRPr="00D503E7">
        <w:t>Ram Sharva:</w:t>
      </w:r>
    </w:p>
    <w:p w:rsidR="00685403" w:rsidRPr="00D503E7" w:rsidRDefault="00685403" w:rsidP="00685403">
      <w:pPr>
        <w:pStyle w:val="ListParagraph"/>
        <w:numPr>
          <w:ilvl w:val="0"/>
          <w:numId w:val="5"/>
        </w:numPr>
        <w:ind w:left="360"/>
      </w:pPr>
      <w:r w:rsidRPr="00D503E7">
        <w:t>Shiv Venkatasetty:</w:t>
      </w:r>
    </w:p>
    <w:p w:rsidR="00685403" w:rsidRPr="00D503E7" w:rsidRDefault="00685403" w:rsidP="00685403">
      <w:pPr>
        <w:pStyle w:val="ListParagraph"/>
        <w:numPr>
          <w:ilvl w:val="0"/>
          <w:numId w:val="5"/>
        </w:numPr>
        <w:ind w:left="360"/>
      </w:pPr>
      <w:r w:rsidRPr="00D503E7">
        <w:t>Bharat Baniya:</w:t>
      </w:r>
    </w:p>
    <w:p w:rsidR="00E466CF" w:rsidRPr="00D503E7" w:rsidRDefault="00685403" w:rsidP="00D87789">
      <w:pPr>
        <w:pStyle w:val="ListParagraph"/>
        <w:numPr>
          <w:ilvl w:val="0"/>
          <w:numId w:val="5"/>
        </w:numPr>
        <w:ind w:left="360"/>
      </w:pPr>
      <w:r w:rsidRPr="00D503E7">
        <w:t>Santiago Nguema:</w:t>
      </w:r>
    </w:p>
    <w:p w:rsidR="00A62562" w:rsidRDefault="00A62562">
      <w:r>
        <w:br w:type="page"/>
      </w:r>
    </w:p>
    <w:p w:rsidR="00C60D96" w:rsidRPr="00C60D96" w:rsidRDefault="00C60D96" w:rsidP="00AA15BD">
      <w:pPr>
        <w:pStyle w:val="Heading1"/>
      </w:pPr>
      <w:bookmarkStart w:id="2" w:name="_Toc355011452"/>
      <w:r w:rsidRPr="00C60D96">
        <w:lastRenderedPageBreak/>
        <w:t xml:space="preserve">Production of </w:t>
      </w:r>
      <w:r w:rsidRPr="00AA15BD">
        <w:t>DL</w:t>
      </w:r>
      <w:r w:rsidRPr="00C60D96">
        <w:t>-Methionine</w:t>
      </w:r>
      <w:bookmarkEnd w:id="2"/>
    </w:p>
    <w:p w:rsidR="00C60D96" w:rsidRPr="00663CFA" w:rsidRDefault="00663CFA" w:rsidP="00663CFA">
      <w:pPr>
        <w:pStyle w:val="Heading2"/>
      </w:pPr>
      <w:bookmarkStart w:id="3" w:name="_Toc355011453"/>
      <w:r>
        <w:t>Pathway</w:t>
      </w:r>
      <w:bookmarkEnd w:id="3"/>
    </w:p>
    <w:p w:rsidR="00F2357C" w:rsidRDefault="00F2357C" w:rsidP="00663CFA">
      <w:pPr>
        <w:ind w:firstLine="720"/>
        <w:contextualSpacing/>
      </w:pPr>
      <w:r w:rsidRPr="00172C74">
        <w:t xml:space="preserve">DL-Methionine is produced commercially by chemical synthesis from acrolein by way of M-aldehyde. </w:t>
      </w:r>
      <w:r>
        <w:t xml:space="preserve">The </w:t>
      </w:r>
      <w:r w:rsidRPr="00172C74">
        <w:t>overall process yield, including the process losses, by-products and products</w:t>
      </w:r>
      <w:r>
        <w:t>,</w:t>
      </w:r>
      <w:r w:rsidRPr="00172C74">
        <w:t xml:space="preserve"> is estimated </w:t>
      </w:r>
      <w:r>
        <w:t>to be</w:t>
      </w:r>
      <w:r w:rsidRPr="00172C74">
        <w:t xml:space="preserve"> 72%. DL-Methionine is produced with a continuous process that has two sections: </w:t>
      </w:r>
      <w:r>
        <w:t>s</w:t>
      </w:r>
      <w:r w:rsidRPr="00172C74">
        <w:t>ynthesis and product recovery.</w:t>
      </w:r>
      <w:r>
        <w:t xml:space="preserve"> </w:t>
      </w:r>
    </w:p>
    <w:p w:rsidR="00C60D96" w:rsidRPr="00D503E7" w:rsidRDefault="00C60D96" w:rsidP="00C60D96">
      <w:pPr>
        <w:pStyle w:val="Caption"/>
        <w:rPr>
          <w:b w:val="0"/>
          <w:color w:val="auto"/>
          <w:sz w:val="22"/>
          <w:szCs w:val="22"/>
        </w:rPr>
      </w:pPr>
      <w:r w:rsidRPr="00D503E7">
        <w:rPr>
          <w:b w:val="0"/>
          <w:color w:val="auto"/>
          <w:sz w:val="22"/>
          <w:szCs w:val="22"/>
        </w:rPr>
        <w:t>DL-Methionine via Hydantoin</w:t>
      </w:r>
    </w:p>
    <w:p w:rsidR="00C60D96" w:rsidRPr="00D503E7" w:rsidRDefault="00C60D96" w:rsidP="00C60D96">
      <w:r w:rsidRPr="00D503E7">
        <w:rPr>
          <w:noProof/>
        </w:rPr>
        <w:drawing>
          <wp:inline distT="0" distB="0" distL="0" distR="0">
            <wp:extent cx="4980940" cy="84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0940" cy="841375"/>
                    </a:xfrm>
                    <a:prstGeom prst="rect">
                      <a:avLst/>
                    </a:prstGeom>
                    <a:noFill/>
                  </pic:spPr>
                </pic:pic>
              </a:graphicData>
            </a:graphic>
          </wp:inline>
        </w:drawing>
      </w:r>
    </w:p>
    <w:p w:rsidR="00C60D96" w:rsidRPr="00D503E7" w:rsidRDefault="00C60D96" w:rsidP="00C60D96">
      <w:r w:rsidRPr="00D503E7">
        <w:t>Addition of 50 wt% Sodium Hydroxide</w:t>
      </w:r>
    </w:p>
    <w:p w:rsidR="00C60D96" w:rsidRPr="00D503E7" w:rsidRDefault="00C60D96" w:rsidP="00C60D96">
      <w:r w:rsidRPr="00D503E7">
        <w:rPr>
          <w:noProof/>
        </w:rPr>
        <w:drawing>
          <wp:inline distT="0" distB="0" distL="0" distR="0">
            <wp:extent cx="3609340" cy="445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445135"/>
                    </a:xfrm>
                    <a:prstGeom prst="rect">
                      <a:avLst/>
                    </a:prstGeom>
                    <a:noFill/>
                  </pic:spPr>
                </pic:pic>
              </a:graphicData>
            </a:graphic>
          </wp:inline>
        </w:drawing>
      </w:r>
    </w:p>
    <w:p w:rsidR="00C60D96" w:rsidRPr="00D503E7" w:rsidRDefault="00C60D96" w:rsidP="00C60D96">
      <w:r w:rsidRPr="00D503E7">
        <w:t>Addition of HCl</w:t>
      </w:r>
    </w:p>
    <w:p w:rsidR="00F2357C" w:rsidRDefault="00C60D96" w:rsidP="00F2357C">
      <w:pPr>
        <w:rPr>
          <w:i/>
          <w:sz w:val="24"/>
        </w:rPr>
      </w:pPr>
      <w:r>
        <w:rPr>
          <w:noProof/>
        </w:rPr>
        <w:drawing>
          <wp:inline distT="0" distB="0" distL="0" distR="0">
            <wp:extent cx="3103245" cy="90233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245" cy="902335"/>
                    </a:xfrm>
                    <a:prstGeom prst="rect">
                      <a:avLst/>
                    </a:prstGeom>
                    <a:noFill/>
                  </pic:spPr>
                </pic:pic>
              </a:graphicData>
            </a:graphic>
          </wp:inline>
        </w:drawing>
      </w:r>
    </w:p>
    <w:p w:rsidR="00C60D96" w:rsidRPr="00E45351" w:rsidRDefault="00C60D96" w:rsidP="00F2357C">
      <w:pPr>
        <w:pStyle w:val="Heading2"/>
        <w:rPr>
          <w:sz w:val="20"/>
        </w:rPr>
      </w:pPr>
      <w:bookmarkStart w:id="4" w:name="_Toc355011454"/>
      <w:r w:rsidRPr="00E45351">
        <w:t>Process Description</w:t>
      </w:r>
      <w:bookmarkEnd w:id="4"/>
    </w:p>
    <w:p w:rsidR="00663CFA" w:rsidRDefault="00F2357C" w:rsidP="003C621D">
      <w:pPr>
        <w:ind w:firstLine="720"/>
      </w:pPr>
      <w:bookmarkStart w:id="5" w:name="_Toc354758663"/>
      <w:bookmarkStart w:id="6" w:name="_Toc354845491"/>
      <w:bookmarkStart w:id="7" w:name="_Toc354933691"/>
      <w:r>
        <w:t xml:space="preserve">The process flow sheet has been </w:t>
      </w:r>
      <w:r w:rsidR="00C10537">
        <w:t>attached</w:t>
      </w:r>
      <w:r>
        <w:t xml:space="preserve"> as Appendix A.  </w:t>
      </w:r>
      <w:r w:rsidR="00514C7F" w:rsidRPr="00514C7F">
        <w:t>In the synthesis section of the plant, methylmercaptan is fed into a reactor with about 0.5 wt% of pyridine and about 70% recycle of the reactor effluent and reacted with the acrolein which is introduced to the reactor separately. The temperature and pressure of the reaction is maintaine</w:t>
      </w:r>
      <w:r w:rsidR="00663CFA">
        <w:t>d at about 110   ͦF and 165 psi</w:t>
      </w:r>
      <w:r w:rsidR="00514C7F" w:rsidRPr="00514C7F">
        <w:t>. The reactor effluent containing the reaction product M-aldehyde passes into a distillation column with a small amount of water to remove the volatile impurities and by-products. The liquid stream for the column is then introduced to the reactor where the aldehyde is converted to M-hy</w:t>
      </w:r>
      <w:r w:rsidR="00663CFA">
        <w:t>dantoin at 175</w:t>
      </w:r>
      <w:r w:rsidR="00514C7F" w:rsidRPr="00514C7F">
        <w:t xml:space="preserve">  ͦF.</w:t>
      </w:r>
      <w:bookmarkEnd w:id="5"/>
      <w:bookmarkEnd w:id="6"/>
      <w:bookmarkEnd w:id="7"/>
      <w:r w:rsidR="00663CFA">
        <w:t xml:space="preserve">  </w:t>
      </w:r>
    </w:p>
    <w:p w:rsidR="003C621D" w:rsidRDefault="00663CFA" w:rsidP="003C621D">
      <w:pPr>
        <w:ind w:firstLine="720"/>
      </w:pPr>
      <w:r>
        <w:t>After absorption, the hydantoin is hydrolyzed</w:t>
      </w:r>
      <w:r w:rsidR="00C10537">
        <w:t xml:space="preserve"> to </w:t>
      </w:r>
      <w:r>
        <w:t xml:space="preserve">the DL-salt at </w:t>
      </w:r>
      <w:r w:rsidR="00C10537">
        <w:t xml:space="preserve">in a reactor at </w:t>
      </w:r>
      <w:r>
        <w:t xml:space="preserve">355°F, 150 psi with caustic soda. </w:t>
      </w:r>
      <w:r w:rsidR="00C10537">
        <w:t>A vapor stream is pulled from the reactor and cooled.  The</w:t>
      </w:r>
      <w:r>
        <w:t xml:space="preserve"> liquid is then</w:t>
      </w:r>
      <w:r w:rsidR="00C10537">
        <w:t xml:space="preserve"> concentrated by evaporating excess water.  This water is also cooled and recycled into the process after absorption. The concentrated product is neutralized to DL-methionine and leaves as a slurry to the product recovery section.</w:t>
      </w:r>
      <w:bookmarkStart w:id="8" w:name="_Toc354758664"/>
      <w:bookmarkStart w:id="9" w:name="_Toc354845492"/>
      <w:bookmarkStart w:id="10" w:name="_Toc354933692"/>
    </w:p>
    <w:p w:rsidR="00514C7F" w:rsidRPr="00514C7F" w:rsidRDefault="00514C7F" w:rsidP="003C621D">
      <w:pPr>
        <w:ind w:firstLine="720"/>
      </w:pPr>
      <w:r w:rsidRPr="00514C7F">
        <w:lastRenderedPageBreak/>
        <w:t>In the product recovery section of the plant, the liquid product effluent from the reactor is first distilled to remove an aqueous solution of hydrogen cyanide which is recycled, then concentrated and fed to a crystallizer where crude DL-methionine is precipitated. The crude crystals are collected from the crystallizer slurry effluent in a centrifuge and washed with the mother liquor from the downstream centrifuge.</w:t>
      </w:r>
      <w:bookmarkEnd w:id="8"/>
      <w:bookmarkEnd w:id="9"/>
      <w:bookmarkEnd w:id="10"/>
    </w:p>
    <w:p w:rsidR="00034DE4" w:rsidRDefault="00514C7F" w:rsidP="003C621D">
      <w:pPr>
        <w:ind w:firstLine="720"/>
      </w:pPr>
      <w:bookmarkStart w:id="11" w:name="_Toc354758665"/>
      <w:bookmarkStart w:id="12" w:name="_Toc354845493"/>
      <w:bookmarkStart w:id="13" w:name="_Toc354933693"/>
      <w:r w:rsidRPr="00514C7F">
        <w:t xml:space="preserve">The crude DL-Methionine crystals are </w:t>
      </w:r>
      <w:r w:rsidR="003C621D" w:rsidRPr="00514C7F">
        <w:t>disso</w:t>
      </w:r>
      <w:r w:rsidR="003C621D">
        <w:t>l</w:t>
      </w:r>
      <w:r w:rsidR="003C621D" w:rsidRPr="00514C7F">
        <w:t>ved</w:t>
      </w:r>
      <w:r w:rsidRPr="00514C7F">
        <w:t xml:space="preserve"> in water at 195  ͦF, the solution is decolorized, filtered, and fed  to a crystallizer. The methionine crystals are collected in a centrifuge, dried, screened and convey to product surge bins for packaging.</w:t>
      </w:r>
      <w:bookmarkEnd w:id="11"/>
      <w:bookmarkEnd w:id="12"/>
      <w:bookmarkEnd w:id="13"/>
    </w:p>
    <w:p w:rsidR="00EA572F" w:rsidRPr="0059505C" w:rsidRDefault="006A16AC" w:rsidP="00F2357C">
      <w:pPr>
        <w:pStyle w:val="Heading1"/>
      </w:pPr>
      <w:bookmarkStart w:id="14" w:name="_Toc355011455"/>
      <w:r>
        <w:t>Initial Analysis</w:t>
      </w:r>
      <w:bookmarkEnd w:id="14"/>
    </w:p>
    <w:p w:rsidR="003C621D" w:rsidRDefault="006D3403" w:rsidP="003C621D">
      <w:pPr>
        <w:ind w:firstLine="720"/>
        <w:contextualSpacing/>
      </w:pPr>
      <w:r w:rsidRPr="00D503E7">
        <w:t xml:space="preserve">The goal of this project is to optimize a plant through process integration. Two types of implementation were considered: mass targeting and heat integration. First, the overall process was examined to find potential problems and opportunities for process improvement. </w:t>
      </w:r>
      <w:r w:rsidR="003C621D">
        <w:t>The process has a well-integrated closed loop water recycle operating in synthesis units</w:t>
      </w:r>
      <w:r w:rsidRPr="00D503E7">
        <w:t xml:space="preserve">. </w:t>
      </w:r>
      <w:r w:rsidR="003C621D">
        <w:t>However that recycle loop has a high thermal load that duty that requires preheating and condensation.</w:t>
      </w:r>
    </w:p>
    <w:p w:rsidR="003C621D" w:rsidRDefault="004155F4" w:rsidP="003C621D">
      <w:pPr>
        <w:ind w:firstLine="720"/>
        <w:contextualSpacing/>
      </w:pPr>
      <w:r>
        <w:t xml:space="preserve">The entire process </w:t>
      </w:r>
      <w:r w:rsidR="003C621D" w:rsidRPr="00D503E7">
        <w:t xml:space="preserve">uses </w:t>
      </w:r>
      <w:r>
        <w:t>seven</w:t>
      </w:r>
      <w:r w:rsidR="003C621D" w:rsidRPr="00D503E7">
        <w:t xml:space="preserve"> heat exchangers: </w:t>
      </w:r>
      <w:r w:rsidR="002149CD">
        <w:t>three for heating and four</w:t>
      </w:r>
      <w:r w:rsidR="003C621D" w:rsidRPr="00D503E7">
        <w:t xml:space="preserve"> </w:t>
      </w:r>
      <w:r w:rsidR="002149CD">
        <w:t xml:space="preserve">for </w:t>
      </w:r>
      <w:r w:rsidR="003C621D" w:rsidRPr="00D503E7">
        <w:t>cool</w:t>
      </w:r>
      <w:r w:rsidR="002149CD">
        <w:t>ing</w:t>
      </w:r>
      <w:r>
        <w:t>, Table 2</w:t>
      </w:r>
      <w:r w:rsidR="003C621D" w:rsidRPr="00D503E7">
        <w:t xml:space="preserve">. </w:t>
      </w:r>
      <w:r w:rsidR="002149CD">
        <w:t xml:space="preserve">The streams of these exchangers labeled for easy reference </w:t>
      </w:r>
      <w:r w:rsidR="00AE6906" w:rsidRPr="00AE6906">
        <w:rPr>
          <w:i/>
        </w:rPr>
        <w:t>H</w:t>
      </w:r>
      <w:r w:rsidR="00AE6906">
        <w:t xml:space="preserve"> indicating heat sources, </w:t>
      </w:r>
      <w:r w:rsidR="00AE6906" w:rsidRPr="00AE6906">
        <w:rPr>
          <w:i/>
        </w:rPr>
        <w:t>C</w:t>
      </w:r>
      <w:r w:rsidR="00AE6906">
        <w:t xml:space="preserve"> cold sinks</w:t>
      </w:r>
      <w:r w:rsidR="002149CD">
        <w:t xml:space="preserve">. </w:t>
      </w:r>
      <w:r w:rsidR="006A16AC">
        <w:t xml:space="preserve">As built, the process uses external utility to meet these demands. </w:t>
      </w:r>
      <w:r w:rsidR="00C0456E">
        <w:t>The overall process has an excess of heating of about 12MMB</w:t>
      </w:r>
      <w:r w:rsidR="004D32D0">
        <w:t>TU</w:t>
      </w:r>
      <w:r w:rsidR="00C0456E">
        <w:t xml:space="preserve">/hr.  </w:t>
      </w:r>
    </w:p>
    <w:p w:rsidR="00137893" w:rsidRPr="00840336" w:rsidRDefault="00594EA9" w:rsidP="00137893">
      <w:pPr>
        <w:contextualSpacing/>
        <w:rPr>
          <w:rFonts w:asciiTheme="majorHAnsi" w:hAnsiTheme="majorHAnsi"/>
          <w:b/>
          <w:sz w:val="16"/>
        </w:rPr>
      </w:pPr>
      <w:r>
        <w:rPr>
          <w:rFonts w:asciiTheme="majorHAnsi" w:hAnsiTheme="majorHAnsi"/>
          <w:b/>
          <w:sz w:val="16"/>
        </w:rPr>
        <w:t xml:space="preserve">             </w:t>
      </w:r>
    </w:p>
    <w:p w:rsidR="004155F4" w:rsidRDefault="004155F4" w:rsidP="004155F4">
      <w:pPr>
        <w:pStyle w:val="Caption"/>
        <w:keepNext/>
      </w:pPr>
      <w:r>
        <w:t xml:space="preserve">Table </w:t>
      </w:r>
      <w:fldSimple w:instr=" SEQ Table \* ARABIC ">
        <w:r w:rsidR="00EE5ACE">
          <w:rPr>
            <w:noProof/>
          </w:rPr>
          <w:t>2</w:t>
        </w:r>
      </w:fldSimple>
      <w:r w:rsidR="00694AF4">
        <w:t xml:space="preserve">. </w:t>
      </w:r>
      <w:r>
        <w:t>Heat exchangers</w:t>
      </w:r>
    </w:p>
    <w:p w:rsidR="00A62562" w:rsidRDefault="00A62562" w:rsidP="00A62562">
      <w:pPr>
        <w:jc w:val="center"/>
        <w:rPr>
          <w:rFonts w:asciiTheme="majorHAnsi" w:hAnsiTheme="majorHAnsi"/>
        </w:rPr>
      </w:pPr>
      <w:r w:rsidRPr="00D871E2">
        <w:rPr>
          <w:noProof/>
        </w:rPr>
        <w:drawing>
          <wp:inline distT="0" distB="0" distL="0" distR="0">
            <wp:extent cx="5318150" cy="180114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7336" cy="1807638"/>
                    </a:xfrm>
                    <a:prstGeom prst="rect">
                      <a:avLst/>
                    </a:prstGeom>
                    <a:noFill/>
                    <a:ln>
                      <a:noFill/>
                    </a:ln>
                  </pic:spPr>
                </pic:pic>
              </a:graphicData>
            </a:graphic>
          </wp:inline>
        </w:drawing>
      </w:r>
    </w:p>
    <w:p w:rsidR="006A16AC" w:rsidRDefault="006A16AC" w:rsidP="006A16AC">
      <w:pPr>
        <w:pStyle w:val="Heading1"/>
      </w:pPr>
      <w:bookmarkStart w:id="15" w:name="_Toc355011456"/>
      <w:r>
        <w:t>Heat Integration Analysis</w:t>
      </w:r>
      <w:bookmarkEnd w:id="15"/>
    </w:p>
    <w:p w:rsidR="00FE221D" w:rsidRPr="000C50F0" w:rsidRDefault="006A16AC" w:rsidP="000C50F0">
      <w:pPr>
        <w:ind w:firstLine="720"/>
        <w:contextualSpacing/>
        <w:rPr>
          <w:rFonts w:eastAsiaTheme="minorEastAsia"/>
        </w:rPr>
      </w:pPr>
      <w:r>
        <w:t>The discrepancy between hot and cold loads requires further analysis to develop a target</w:t>
      </w:r>
      <w:r w:rsidR="004B7FAA">
        <w:t>ing to minimize utility usage.</w:t>
      </w:r>
      <w:r>
        <w:t xml:space="preserve">  </w:t>
      </w:r>
      <w:r w:rsidR="00C0456E">
        <w:t>T</w:t>
      </w:r>
      <w:r w:rsidR="00C0456E">
        <w:rPr>
          <w:rFonts w:eastAsiaTheme="minorEastAsia"/>
        </w:rPr>
        <w:t xml:space="preserve">wo coolers, H3 and H4 are coupled with columns and </w:t>
      </w:r>
      <w:r w:rsidR="00C0456E" w:rsidRPr="00D503E7">
        <w:rPr>
          <w:rFonts w:eastAsiaTheme="minorEastAsia"/>
        </w:rPr>
        <w:t>have</w:t>
      </w:r>
      <w:r w:rsidR="00C0456E">
        <w:rPr>
          <w:rFonts w:eastAsiaTheme="minorEastAsia"/>
        </w:rPr>
        <w:t xml:space="preserve"> fractio</w:t>
      </w:r>
      <w:r w:rsidR="004D32D0">
        <w:rPr>
          <w:rFonts w:eastAsiaTheme="minorEastAsia"/>
        </w:rPr>
        <w:t>nal duties compared to the other streams</w:t>
      </w:r>
      <w:r w:rsidR="00C0456E">
        <w:rPr>
          <w:rFonts w:eastAsiaTheme="minorEastAsia"/>
        </w:rPr>
        <w:t xml:space="preserve">: H3 and H4 will not </w:t>
      </w:r>
      <w:r>
        <w:rPr>
          <w:rFonts w:eastAsiaTheme="minorEastAsia"/>
        </w:rPr>
        <w:t xml:space="preserve">be considered for integration. </w:t>
      </w:r>
      <w:r w:rsidR="004B7FAA">
        <w:rPr>
          <w:rFonts w:eastAsiaTheme="minorEastAsia"/>
        </w:rPr>
        <w:t xml:space="preserve">The remaining five streams a </w:t>
      </w:r>
      <w:r w:rsidR="00C0456E" w:rsidRPr="00D503E7">
        <w:rPr>
          <w:rFonts w:eastAsiaTheme="minorEastAsia"/>
        </w:rPr>
        <w:t xml:space="preserve">heating </w:t>
      </w:r>
      <w:r w:rsidR="004B7FAA">
        <w:rPr>
          <w:rFonts w:eastAsiaTheme="minorEastAsia"/>
        </w:rPr>
        <w:t xml:space="preserve">duty of 25.8 </w:t>
      </w:r>
      <w:r w:rsidR="004D32D0">
        <w:rPr>
          <w:rFonts w:eastAsiaTheme="minorEastAsia"/>
        </w:rPr>
        <w:t>MMBTU/hr</w:t>
      </w:r>
      <w:r w:rsidR="004B7FAA">
        <w:rPr>
          <w:rFonts w:eastAsiaTheme="minorEastAsia"/>
        </w:rPr>
        <w:t xml:space="preserve"> and a cooling duty</w:t>
      </w:r>
      <w:r w:rsidR="00C0456E" w:rsidRPr="00D503E7">
        <w:rPr>
          <w:rFonts w:eastAsiaTheme="minorEastAsia"/>
        </w:rPr>
        <w:t xml:space="preserve"> of 37.5 </w:t>
      </w:r>
      <w:r w:rsidR="004D32D0">
        <w:rPr>
          <w:rFonts w:eastAsiaTheme="minorEastAsia"/>
        </w:rPr>
        <w:t>MMBTU/hr.</w:t>
      </w:r>
      <w:r w:rsidR="000C50F0">
        <w:rPr>
          <w:rFonts w:eastAsiaTheme="minorEastAsia"/>
        </w:rPr>
        <w:t xml:space="preserve">  Table 3 details the flow rate, enthalpy change, and temperature range of the considered streams.</w:t>
      </w:r>
      <w:r w:rsidR="00550D18">
        <w:rPr>
          <w:rFonts w:eastAsiaTheme="minorEastAsia"/>
        </w:rPr>
        <w:t xml:space="preserve"> A minimum temperature </w:t>
      </w:r>
      <w:r w:rsidR="00550D18">
        <w:rPr>
          <w:rFonts w:eastAsiaTheme="minorEastAsia"/>
        </w:rPr>
        <w:lastRenderedPageBreak/>
        <w:t>difference of 10°F is required for heat exchange</w:t>
      </w:r>
      <w:r w:rsidR="00C53D52">
        <w:rPr>
          <w:rFonts w:eastAsiaTheme="minorEastAsia"/>
        </w:rPr>
        <w:t>: the temperature of hot streams will be used as the reference temperature</w:t>
      </w:r>
      <w:r w:rsidR="00550D18">
        <w:rPr>
          <w:rFonts w:eastAsiaTheme="minorEastAsia"/>
        </w:rPr>
        <w:t>.</w:t>
      </w:r>
      <w:r w:rsidR="000C50F0">
        <w:rPr>
          <w:b/>
          <w:sz w:val="18"/>
        </w:rPr>
        <w:t xml:space="preserve"> </w:t>
      </w:r>
    </w:p>
    <w:p w:rsidR="000C50F0" w:rsidRDefault="000C50F0" w:rsidP="00C46DDF">
      <w:pPr>
        <w:pStyle w:val="Caption"/>
        <w:keepNext/>
        <w:jc w:val="center"/>
      </w:pPr>
      <w:r>
        <w:t xml:space="preserve">Table </w:t>
      </w:r>
      <w:fldSimple w:instr=" SEQ Table \* ARABIC ">
        <w:r w:rsidR="00EE5ACE">
          <w:rPr>
            <w:noProof/>
          </w:rPr>
          <w:t>3</w:t>
        </w:r>
      </w:fldSimple>
      <w:r w:rsidR="00AA15BD">
        <w:t xml:space="preserve">. </w:t>
      </w:r>
      <w:r>
        <w:t>Stream d</w:t>
      </w:r>
      <w:r w:rsidRPr="00F90706">
        <w:t>ata</w:t>
      </w:r>
    </w:p>
    <w:p w:rsidR="00FE221D" w:rsidRDefault="00FE221D" w:rsidP="00FE221D">
      <w:pPr>
        <w:contextualSpacing/>
        <w:jc w:val="center"/>
      </w:pPr>
      <w:r w:rsidRPr="00F82CE4">
        <w:rPr>
          <w:noProof/>
        </w:rPr>
        <w:drawing>
          <wp:inline distT="0" distB="0" distL="0" distR="0">
            <wp:extent cx="5232998" cy="261598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4321" cy="2621640"/>
                    </a:xfrm>
                    <a:prstGeom prst="rect">
                      <a:avLst/>
                    </a:prstGeom>
                    <a:noFill/>
                    <a:ln>
                      <a:noFill/>
                    </a:ln>
                  </pic:spPr>
                </pic:pic>
              </a:graphicData>
            </a:graphic>
          </wp:inline>
        </w:drawing>
      </w:r>
    </w:p>
    <w:p w:rsidR="00C46DDF" w:rsidRDefault="00C46DDF" w:rsidP="00C46DDF">
      <w:pPr>
        <w:pStyle w:val="Heading2"/>
      </w:pPr>
    </w:p>
    <w:p w:rsidR="009C6CD4" w:rsidRPr="008C101F" w:rsidRDefault="00553E2D" w:rsidP="00C46DDF">
      <w:pPr>
        <w:pStyle w:val="Heading2"/>
      </w:pPr>
      <w:bookmarkStart w:id="16" w:name="_Toc355011457"/>
      <w:r>
        <w:t xml:space="preserve">Minimum Utility </w:t>
      </w:r>
      <w:r w:rsidRPr="00C46DDF">
        <w:t>Targeting</w:t>
      </w:r>
      <w:bookmarkEnd w:id="16"/>
      <w:r w:rsidR="008C101F" w:rsidRPr="008C101F">
        <w:t xml:space="preserve"> </w:t>
      </w:r>
    </w:p>
    <w:p w:rsidR="00994ED7" w:rsidRPr="00D503E7" w:rsidRDefault="00FE221D" w:rsidP="008C101F">
      <w:pPr>
        <w:contextualSpacing/>
        <w:rPr>
          <w:rFonts w:eastAsiaTheme="minorEastAsia"/>
        </w:rPr>
      </w:pPr>
      <w:r>
        <w:tab/>
      </w:r>
      <w:r w:rsidR="00AD7050" w:rsidRPr="00D503E7">
        <w:t xml:space="preserve">From the </w:t>
      </w:r>
      <w:r w:rsidR="00553E2D">
        <w:t xml:space="preserve">Table 3, </w:t>
      </w:r>
      <w:r w:rsidR="00AD7050" w:rsidRPr="00D503E7">
        <w:t>hot and cold composite streams were created</w:t>
      </w:r>
      <w:r w:rsidR="00553E2D">
        <w:t xml:space="preserve"> corresponding to the overall heating and cooling loads</w:t>
      </w:r>
      <w:r w:rsidR="00AD7050" w:rsidRPr="00D503E7">
        <w:t xml:space="preserve">. </w:t>
      </w:r>
      <w:r w:rsidR="00550D18">
        <w:t xml:space="preserve">When enthalpy of the composite stream is plotted against its temperature, the thermal pinch diagram, Figure 1, </w:t>
      </w:r>
      <w:r w:rsidR="00AA15BD">
        <w:t xml:space="preserve">estimates </w:t>
      </w:r>
      <w:r w:rsidR="00550D18">
        <w:t xml:space="preserve">the minimum utility usage.  The thermal pinch is at 355°F: </w:t>
      </w:r>
      <w:r w:rsidR="00556D2F" w:rsidRPr="00D503E7">
        <w:rPr>
          <w:rFonts w:eastAsiaTheme="minorEastAsia"/>
        </w:rPr>
        <w:t xml:space="preserve">minimum cooling </w:t>
      </w:r>
      <w:r w:rsidR="00550D18">
        <w:rPr>
          <w:rFonts w:eastAsiaTheme="minorEastAsia"/>
        </w:rPr>
        <w:t xml:space="preserve">utility target is </w:t>
      </w:r>
      <w:r w:rsidR="00550D18" w:rsidRPr="00550D18">
        <w:rPr>
          <w:rFonts w:eastAsiaTheme="minorEastAsia"/>
          <w:b/>
        </w:rPr>
        <w:t>12.42 MMBTU/hr</w:t>
      </w:r>
      <w:r w:rsidR="00550D18">
        <w:rPr>
          <w:rFonts w:eastAsiaTheme="minorEastAsia"/>
        </w:rPr>
        <w:t>, heating target</w:t>
      </w:r>
      <w:r w:rsidR="00556D2F" w:rsidRPr="00D503E7">
        <w:rPr>
          <w:rFonts w:eastAsiaTheme="minorEastAsia"/>
        </w:rPr>
        <w:t xml:space="preserve"> </w:t>
      </w:r>
      <w:r w:rsidR="00556D2F" w:rsidRPr="00550D18">
        <w:rPr>
          <w:rFonts w:eastAsiaTheme="minorEastAsia"/>
          <w:b/>
        </w:rPr>
        <w:t>0.7</w:t>
      </w:r>
      <w:r w:rsidR="00550D18" w:rsidRPr="00550D18">
        <w:rPr>
          <w:rFonts w:eastAsiaTheme="minorEastAsia"/>
          <w:b/>
        </w:rPr>
        <w:t>7 MMBTU/hr</w:t>
      </w:r>
      <w:r w:rsidR="00556D2F" w:rsidRPr="00D503E7">
        <w:rPr>
          <w:rFonts w:eastAsiaTheme="minorEastAsia"/>
        </w:rPr>
        <w:t xml:space="preserve">. </w:t>
      </w:r>
    </w:p>
    <w:p w:rsidR="00550D18" w:rsidRDefault="00B452ED" w:rsidP="00550D18">
      <w:pPr>
        <w:keepNext/>
        <w:contextualSpacing/>
        <w:jc w:val="center"/>
      </w:pPr>
      <w:r>
        <w:rPr>
          <w:rFonts w:eastAsiaTheme="minorEastAsia"/>
          <w:noProof/>
        </w:rPr>
        <w:drawing>
          <wp:inline distT="0" distB="0" distL="0" distR="0">
            <wp:extent cx="3185795" cy="2425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795" cy="2425065"/>
                    </a:xfrm>
                    <a:prstGeom prst="rect">
                      <a:avLst/>
                    </a:prstGeom>
                    <a:noFill/>
                  </pic:spPr>
                </pic:pic>
              </a:graphicData>
            </a:graphic>
          </wp:inline>
        </w:drawing>
      </w:r>
    </w:p>
    <w:p w:rsidR="00B452ED" w:rsidRDefault="00550D18" w:rsidP="00550D18">
      <w:pPr>
        <w:pStyle w:val="Caption"/>
        <w:jc w:val="center"/>
        <w:rPr>
          <w:rFonts w:eastAsiaTheme="minorEastAsia"/>
        </w:rPr>
      </w:pPr>
      <w:r>
        <w:t xml:space="preserve">Figure </w:t>
      </w:r>
      <w:fldSimple w:instr=" SEQ Figure \* ARABIC ">
        <w:r w:rsidR="00C53D52">
          <w:rPr>
            <w:noProof/>
          </w:rPr>
          <w:t>1</w:t>
        </w:r>
      </w:fldSimple>
      <w:r w:rsidR="00AA15BD">
        <w:t>.</w:t>
      </w:r>
      <w:r>
        <w:t xml:space="preserve"> </w:t>
      </w:r>
      <w:r w:rsidRPr="000B1091">
        <w:t>Thermal pinch diagram</w:t>
      </w:r>
    </w:p>
    <w:p w:rsidR="00C53D52" w:rsidRDefault="00C53D52" w:rsidP="00C53D52">
      <w:pPr>
        <w:pStyle w:val="Heading2"/>
      </w:pPr>
      <w:bookmarkStart w:id="17" w:name="_Toc355011458"/>
      <w:r>
        <w:lastRenderedPageBreak/>
        <w:t>Exchangable Heat Loads</w:t>
      </w:r>
      <w:bookmarkEnd w:id="17"/>
      <w:r w:rsidR="00427E69">
        <w:tab/>
      </w:r>
    </w:p>
    <w:p w:rsidR="00B452ED" w:rsidRDefault="00550D18" w:rsidP="00C53D52">
      <w:pPr>
        <w:ind w:firstLine="720"/>
        <w:contextualSpacing/>
      </w:pPr>
      <w:r>
        <w:t xml:space="preserve">The overlap in temperature </w:t>
      </w:r>
      <w:r w:rsidR="00C53D52">
        <w:t xml:space="preserve">difference with 10° minimum is </w:t>
      </w:r>
      <w:r>
        <w:t>illustrate</w:t>
      </w:r>
      <w:r w:rsidR="00C53D52">
        <w:t xml:space="preserve">d in Figure 2.  The pinch point is manifested at 355°F, (345°F for cold).  Every overlap in this diagram offers opportunity for heat exchange. </w:t>
      </w:r>
      <w:r w:rsidR="00427E69">
        <w:t xml:space="preserve"> </w:t>
      </w:r>
    </w:p>
    <w:p w:rsidR="00C53D52" w:rsidRDefault="00B452ED" w:rsidP="00C53D52">
      <w:pPr>
        <w:keepNext/>
        <w:contextualSpacing/>
        <w:jc w:val="center"/>
      </w:pPr>
      <w:r>
        <w:rPr>
          <w:noProof/>
        </w:rPr>
        <w:drawing>
          <wp:inline distT="0" distB="0" distL="0" distR="0">
            <wp:extent cx="5192201" cy="444613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2" t="2732" r="3265" b="4622"/>
                    <a:stretch/>
                  </pic:blipFill>
                  <pic:spPr bwMode="auto">
                    <a:xfrm>
                      <a:off x="0" y="0"/>
                      <a:ext cx="5193761" cy="44474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52ED" w:rsidRDefault="00C53D52" w:rsidP="00C53D52">
      <w:pPr>
        <w:pStyle w:val="Caption"/>
        <w:jc w:val="center"/>
      </w:pPr>
      <w:r>
        <w:t xml:space="preserve">Figure </w:t>
      </w:r>
      <w:fldSimple w:instr=" SEQ Figure \* ARABIC ">
        <w:r>
          <w:rPr>
            <w:noProof/>
          </w:rPr>
          <w:t>2</w:t>
        </w:r>
      </w:fldSimple>
      <w:r w:rsidR="00AA15BD">
        <w:t>.</w:t>
      </w:r>
      <w:r>
        <w:t xml:space="preserve"> Temperature interval diagram</w:t>
      </w:r>
    </w:p>
    <w:p w:rsidR="00B452ED" w:rsidRDefault="001654A7" w:rsidP="00B452ED">
      <w:pPr>
        <w:ind w:firstLine="720"/>
        <w:contextualSpacing/>
      </w:pPr>
      <w:r>
        <w:t xml:space="preserve">Using this temperature interval diagram, the </w:t>
      </w:r>
      <w:r w:rsidR="00A25325">
        <w:t xml:space="preserve">tables of </w:t>
      </w:r>
      <w:r>
        <w:t>exchangeable heat load (T</w:t>
      </w:r>
      <w:r w:rsidR="00427E69">
        <w:t>EHLs</w:t>
      </w:r>
      <w:r>
        <w:t xml:space="preserve">) </w:t>
      </w:r>
      <w:r w:rsidR="00427E69">
        <w:t>for the process hot and c</w:t>
      </w:r>
      <w:r w:rsidR="00C53D52">
        <w:t xml:space="preserve">old streams were developed, </w:t>
      </w:r>
      <w:r w:rsidR="00137893">
        <w:t>Table</w:t>
      </w:r>
      <w:r w:rsidR="007E197E">
        <w:t>s</w:t>
      </w:r>
      <w:r w:rsidR="00137893">
        <w:t xml:space="preserve"> 4</w:t>
      </w:r>
      <w:r w:rsidR="007E197E">
        <w:t xml:space="preserve"> and 5</w:t>
      </w:r>
      <w:r w:rsidR="00427E69">
        <w:t xml:space="preserve">. </w:t>
      </w:r>
    </w:p>
    <w:p w:rsidR="00C53D52" w:rsidRDefault="00C53D52" w:rsidP="00C53D52">
      <w:pPr>
        <w:pStyle w:val="Caption"/>
        <w:keepNext/>
        <w:jc w:val="center"/>
      </w:pPr>
      <w:r>
        <w:t xml:space="preserve">Table </w:t>
      </w:r>
      <w:fldSimple w:instr=" SEQ Table \* ARABIC ">
        <w:r w:rsidR="00EE5ACE">
          <w:rPr>
            <w:noProof/>
          </w:rPr>
          <w:t>4</w:t>
        </w:r>
      </w:fldSimple>
      <w:r w:rsidR="00AA15BD">
        <w:t>.</w:t>
      </w:r>
      <w:r>
        <w:t xml:space="preserve"> </w:t>
      </w:r>
      <w:r w:rsidR="00EE5ACE">
        <w:t>TEHL, Hot</w:t>
      </w:r>
    </w:p>
    <w:p w:rsidR="00B452ED" w:rsidRPr="00C74417" w:rsidRDefault="00C53D52" w:rsidP="00C53D52">
      <w:pPr>
        <w:contextualSpacing/>
        <w:jc w:val="center"/>
        <w:rPr>
          <w:b/>
          <w:sz w:val="18"/>
        </w:rPr>
      </w:pPr>
      <w:r>
        <w:rPr>
          <w:noProof/>
        </w:rPr>
        <w:drawing>
          <wp:inline distT="0" distB="0" distL="0" distR="0">
            <wp:extent cx="2792095" cy="148780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095" cy="1487805"/>
                    </a:xfrm>
                    <a:prstGeom prst="rect">
                      <a:avLst/>
                    </a:prstGeom>
                    <a:noFill/>
                  </pic:spPr>
                </pic:pic>
              </a:graphicData>
            </a:graphic>
          </wp:inline>
        </w:drawing>
      </w:r>
    </w:p>
    <w:p w:rsidR="00EE5ACE" w:rsidRDefault="00EE5ACE" w:rsidP="00EE5ACE">
      <w:pPr>
        <w:pStyle w:val="Caption"/>
        <w:keepNext/>
        <w:jc w:val="center"/>
      </w:pPr>
      <w:r>
        <w:lastRenderedPageBreak/>
        <w:t xml:space="preserve">Table </w:t>
      </w:r>
      <w:fldSimple w:instr=" SEQ Table \* ARABIC ">
        <w:r>
          <w:rPr>
            <w:noProof/>
          </w:rPr>
          <w:t>5</w:t>
        </w:r>
      </w:fldSimple>
      <w:r w:rsidR="00AA15BD">
        <w:t>.</w:t>
      </w:r>
      <w:r>
        <w:t xml:space="preserve"> THEL Cold</w:t>
      </w:r>
    </w:p>
    <w:p w:rsidR="00B452ED" w:rsidRDefault="00C53D52" w:rsidP="00EE5ACE">
      <w:pPr>
        <w:contextualSpacing/>
        <w:jc w:val="center"/>
      </w:pPr>
      <w:r>
        <w:rPr>
          <w:noProof/>
        </w:rPr>
        <w:drawing>
          <wp:inline distT="0" distB="0" distL="0" distR="0">
            <wp:extent cx="3670300" cy="1444625"/>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300" cy="1444625"/>
                    </a:xfrm>
                    <a:prstGeom prst="rect">
                      <a:avLst/>
                    </a:prstGeom>
                    <a:noFill/>
                  </pic:spPr>
                </pic:pic>
              </a:graphicData>
            </a:graphic>
          </wp:inline>
        </w:drawing>
      </w:r>
    </w:p>
    <w:p w:rsidR="00A25325" w:rsidRDefault="00A25325" w:rsidP="00B452ED">
      <w:pPr>
        <w:ind w:firstLine="720"/>
        <w:contextualSpacing/>
      </w:pPr>
    </w:p>
    <w:p w:rsidR="00A71C73" w:rsidRDefault="00C46DDF" w:rsidP="00C46DDF">
      <w:pPr>
        <w:ind w:firstLine="720"/>
        <w:contextualSpacing/>
      </w:pPr>
      <w:r>
        <w:t>The actual potential for the exchange of heat is visualized in the cascade diagram</w:t>
      </w:r>
      <w:r w:rsidR="00427E69">
        <w:t xml:space="preserve">. </w:t>
      </w:r>
      <w:r>
        <w:t>The initial cascade diagram, Figure 3, confirms the pinch point and indicates a lack of heating in interval 1</w:t>
      </w:r>
      <w:r w:rsidR="00427E69">
        <w:t>.</w:t>
      </w:r>
      <w:r>
        <w:t xml:space="preserve"> The lack of heating is the </w:t>
      </w:r>
      <w:r w:rsidR="00427E69">
        <w:t>minimum heating utility</w:t>
      </w:r>
      <w:r>
        <w:t>.</w:t>
      </w:r>
      <w:r w:rsidR="00427E69">
        <w:t xml:space="preserve"> </w:t>
      </w:r>
      <w:r>
        <w:t xml:space="preserve">The revised cascade, </w:t>
      </w:r>
      <w:r w:rsidR="00427E69">
        <w:t xml:space="preserve">Figure </w:t>
      </w:r>
      <w:r>
        <w:t xml:space="preserve">4, includes the heating utility </w:t>
      </w:r>
      <w:r w:rsidR="00AA15BD">
        <w:t>shows the temperature range over which heat will be transferred</w:t>
      </w:r>
      <w:r w:rsidR="00427E69">
        <w:t xml:space="preserve">. </w:t>
      </w:r>
      <w:r w:rsidR="00AA15BD">
        <w:t>T</w:t>
      </w:r>
      <w:r w:rsidR="0086696B">
        <w:t xml:space="preserve">he minimum heating and cooling utilities are 0.77 </w:t>
      </w:r>
      <w:r w:rsidR="0086696B">
        <w:rPr>
          <w:rFonts w:eastAsiaTheme="minorEastAsia"/>
        </w:rPr>
        <w:t xml:space="preserve">and 12.47 </w:t>
      </w:r>
      <w:r w:rsidR="00AA15BD">
        <w:rPr>
          <w:rFonts w:eastAsiaTheme="minorEastAsia"/>
        </w:rPr>
        <w:t>MMBTU/hr</w:t>
      </w:r>
      <w:r w:rsidR="0086696B">
        <w:rPr>
          <w:rFonts w:eastAsiaTheme="minorEastAsia"/>
        </w:rPr>
        <w:t xml:space="preserve"> respectively</w:t>
      </w:r>
      <w:r w:rsidR="00AA15BD">
        <w:rPr>
          <w:rFonts w:eastAsiaTheme="minorEastAsia"/>
        </w:rPr>
        <w:t>, the same confirming the targeted minimum.</w:t>
      </w:r>
      <w:r w:rsidR="00427E69">
        <w:t xml:space="preserve"> </w:t>
      </w:r>
    </w:p>
    <w:p w:rsidR="00A71C73" w:rsidRPr="00A71C73" w:rsidRDefault="00A71C73" w:rsidP="00A71C73">
      <w:pPr>
        <w:contextualSpacing/>
        <w:jc w:val="center"/>
        <w:rPr>
          <w:b/>
          <w:sz w:val="18"/>
        </w:rPr>
      </w:pPr>
    </w:p>
    <w:p w:rsidR="00D15793" w:rsidRDefault="002C22B2" w:rsidP="00D15793">
      <w:pPr>
        <w:contextualSpacing/>
        <w:jc w:val="center"/>
        <w:rPr>
          <w:b/>
          <w:sz w:val="18"/>
        </w:rPr>
      </w:pPr>
      <w:r w:rsidRPr="002C22B2">
        <w:rPr>
          <w:noProof/>
        </w:rPr>
      </w:r>
      <w:r w:rsidRPr="002C22B2">
        <w:rPr>
          <w:noProof/>
        </w:rPr>
        <w:pict>
          <v:group id="Group 1" o:spid="_x0000_s1026" style="width:452.15pt;height:331.2pt;mso-position-horizontal-relative:char;mso-position-vertical-relative:line" coordsize="59765,44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585;width:26846;height:429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8pETCAAAA2gAAAA8AAABkcnMvZG93bnJldi54bWxEj0GLwjAUhO8L/ofwFrwsmqqwaNcoogiC&#10;yNKq90fzti3bvNQm1vrvjSB4HGbmG2a+7EwlWmpcaVnBaBiBIM6sLjlXcDpuB1MQziNrrCyTgjs5&#10;WC56H3OMtb1xQm3qcxEg7GJUUHhfx1K6rCCDbmhr4uD92cagD7LJpW7wFuCmkuMo+pYGSw4LBda0&#10;Lij7T69GQZL+tqev80QeN+lll0/3up4kB6X6n93qB4Snzr/Dr/ZOK5jB80q4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KREwgAAANoAAAAPAAAAAAAAAAAAAAAAAJ8C&#10;AABkcnMvZG93bnJldi54bWxQSwUGAAAAAAQABAD3AAAAjgMAAAAA&#10;">
              <v:imagedata r:id="rId24" o:title="" cropright="7003f"/>
              <v:path arrowok="t"/>
            </v:shape>
            <v:shape id="Picture 10" o:spid="_x0000_s1028" type="#_x0000_t75" style="position:absolute;left:32918;width:26847;height:446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8PXjDAAAA2wAAAA8AAABkcnMvZG93bnJldi54bWxEj0FvwjAMhe+T+A+RJ3Eb6SaEUCGgqWjS&#10;DlxG4W4ar61onCoJJfv382HSbrbe83uft/vsBjVRiL1nA6+LAhRx423PrYFz/fGyBhUTssXBMxn4&#10;oQj73expi6X1D/6i6ZRaJSEcSzTQpTSWWsemI4dx4Udi0b59cJhkDa22AR8S7gb9VhQr7bBnaehw&#10;pKqj5na6OwNpfasu5/u0qutc5esxNMtwOBozf87vG1CJcvo3/11/WsEXevlFBt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9eMMAAADbAAAADwAAAAAAAAAAAAAAAACf&#10;AgAAZHJzL2Rvd25yZXYueG1sUEsFBgAAAAAEAAQA9wAAAI8DAAAAAA==&#10;">
              <v:imagedata r:id="rId25" o:title="" cropleft="3163f" cropright="8458f"/>
              <v:path arrowok="t"/>
            </v:shape>
            <w10:wrap type="none"/>
            <w10:anchorlock/>
          </v:group>
        </w:pict>
      </w:r>
    </w:p>
    <w:p w:rsidR="00D15793" w:rsidRDefault="00D15793" w:rsidP="00D15793">
      <w:pPr>
        <w:contextualSpacing/>
        <w:rPr>
          <w:b/>
          <w:sz w:val="18"/>
        </w:rPr>
      </w:pPr>
      <w:r>
        <w:rPr>
          <w:b/>
          <w:sz w:val="18"/>
        </w:rPr>
        <w:t xml:space="preserve">     Figure </w:t>
      </w:r>
      <w:r w:rsidR="00137893">
        <w:rPr>
          <w:b/>
          <w:sz w:val="18"/>
        </w:rPr>
        <w:t>3</w:t>
      </w:r>
      <w:r w:rsidR="00AA15BD">
        <w:rPr>
          <w:b/>
          <w:sz w:val="18"/>
        </w:rPr>
        <w:t>.</w:t>
      </w:r>
      <w:r>
        <w:rPr>
          <w:b/>
          <w:sz w:val="18"/>
        </w:rPr>
        <w:t xml:space="preserve"> </w:t>
      </w:r>
      <w:r w:rsidR="00C46DDF">
        <w:rPr>
          <w:b/>
          <w:sz w:val="18"/>
        </w:rPr>
        <w:t xml:space="preserve">Initial </w:t>
      </w:r>
      <w:r>
        <w:rPr>
          <w:b/>
          <w:sz w:val="18"/>
        </w:rPr>
        <w:t xml:space="preserve">Cascade Diagram           </w:t>
      </w:r>
      <w:r w:rsidR="00C46DDF">
        <w:rPr>
          <w:b/>
          <w:sz w:val="18"/>
        </w:rPr>
        <w:t xml:space="preserve">                                                                    </w:t>
      </w:r>
      <w:r>
        <w:rPr>
          <w:b/>
          <w:sz w:val="18"/>
        </w:rPr>
        <w:t xml:space="preserve">Figure </w:t>
      </w:r>
      <w:r w:rsidR="00137893">
        <w:rPr>
          <w:b/>
          <w:sz w:val="18"/>
        </w:rPr>
        <w:t>4</w:t>
      </w:r>
      <w:r w:rsidR="00AA15BD">
        <w:rPr>
          <w:b/>
          <w:sz w:val="18"/>
        </w:rPr>
        <w:t>.</w:t>
      </w:r>
      <w:r>
        <w:rPr>
          <w:b/>
          <w:sz w:val="18"/>
        </w:rPr>
        <w:t xml:space="preserve"> Revised Cascade Diagram </w:t>
      </w:r>
    </w:p>
    <w:p w:rsidR="00030F6E" w:rsidRDefault="00030F6E" w:rsidP="00D15793">
      <w:pPr>
        <w:contextualSpacing/>
        <w:rPr>
          <w:b/>
          <w:sz w:val="18"/>
        </w:rPr>
      </w:pPr>
    </w:p>
    <w:p w:rsidR="004B42D5" w:rsidRDefault="002E2171" w:rsidP="00AA15BD">
      <w:pPr>
        <w:pStyle w:val="Heading1"/>
      </w:pPr>
      <w:bookmarkStart w:id="18" w:name="_Toc355011459"/>
      <w:r w:rsidRPr="00AA15BD">
        <w:lastRenderedPageBreak/>
        <w:t>Network Synthesis</w:t>
      </w:r>
      <w:bookmarkEnd w:id="18"/>
    </w:p>
    <w:p w:rsidR="002C1E31" w:rsidRDefault="002C1E31" w:rsidP="004B42D5">
      <w:pPr>
        <w:ind w:firstLine="720"/>
        <w:contextualSpacing/>
      </w:pPr>
      <w:r>
        <w:rPr>
          <w:rFonts w:eastAsiaTheme="minorEastAsia"/>
        </w:rPr>
        <w:t xml:space="preserve">This network will require a total of six heat exchangers.  </w:t>
      </w:r>
      <w:r>
        <w:t>Using</w:t>
      </w:r>
      <w:r w:rsidR="004B42D5">
        <w:t xml:space="preserve"> the </w:t>
      </w:r>
      <w:r w:rsidR="002472B2">
        <w:t>target</w:t>
      </w:r>
      <w:r w:rsidR="00AA15BD">
        <w:t>ed</w:t>
      </w:r>
      <w:r w:rsidR="002472B2">
        <w:t xml:space="preserve"> </w:t>
      </w:r>
      <w:r w:rsidR="004B42D5">
        <w:t>mi</w:t>
      </w:r>
      <w:r w:rsidR="002472B2">
        <w:t>nimums</w:t>
      </w:r>
      <w:r w:rsidR="004B42D5">
        <w:t>, the temperature interval diagram was used to synthesiz</w:t>
      </w:r>
      <w:r w:rsidR="00694AF4">
        <w:t>e a network of heat exchangers.</w:t>
      </w:r>
    </w:p>
    <w:p w:rsidR="00115E95" w:rsidRPr="00115E95" w:rsidRDefault="00115E95" w:rsidP="00694AF4">
      <w:pPr>
        <w:pStyle w:val="Heading2"/>
      </w:pPr>
      <w:bookmarkStart w:id="19" w:name="_Toc355011460"/>
      <w:r w:rsidRPr="00115E95">
        <w:t xml:space="preserve">Stream </w:t>
      </w:r>
      <w:r w:rsidRPr="00694AF4">
        <w:t>Matching</w:t>
      </w:r>
      <w:bookmarkEnd w:id="19"/>
      <w:r w:rsidRPr="00115E95">
        <w:t xml:space="preserve"> </w:t>
      </w:r>
    </w:p>
    <w:p w:rsidR="00115E95" w:rsidRDefault="00115E95" w:rsidP="002C1E31">
      <w:pPr>
        <w:ind w:firstLine="720"/>
        <w:contextualSpacing/>
      </w:pPr>
    </w:p>
    <w:p w:rsidR="002C1E31" w:rsidRDefault="004B42D5" w:rsidP="002C1E31">
      <w:pPr>
        <w:ind w:firstLine="720"/>
        <w:contextualSpacing/>
        <w:rPr>
          <w:rFonts w:eastAsiaTheme="minorEastAsia"/>
        </w:rPr>
      </w:pPr>
      <w:r>
        <w:t xml:space="preserve">As seen by Figure 2, cooler C2 is the only cold stream with a fraction that cannot be matched with a hot stream. Therefore, C2 will use the 0.77 </w:t>
      </w:r>
      <m:oMath>
        <m:f>
          <m:fPr>
            <m:ctrlPr>
              <w:rPr>
                <w:rFonts w:ascii="Cambria Math" w:hAnsi="Cambria Math"/>
                <w:i/>
              </w:rPr>
            </m:ctrlPr>
          </m:fPr>
          <m:num>
            <m:r>
              <w:rPr>
                <w:rFonts w:ascii="Cambria Math" w:hAnsi="Cambria Math"/>
              </w:rPr>
              <m:t>MMBTU</m:t>
            </m:r>
          </m:num>
          <m:den>
            <m:r>
              <w:rPr>
                <w:rFonts w:ascii="Cambria Math" w:hAnsi="Cambria Math"/>
              </w:rPr>
              <m:t>hr</m:t>
            </m:r>
          </m:den>
        </m:f>
      </m:oMath>
      <w:r>
        <w:rPr>
          <w:rFonts w:eastAsiaTheme="minorEastAsia"/>
        </w:rPr>
        <w:t xml:space="preserve">  of heating utility calculated in the previous section. When comparing the heat</w:t>
      </w:r>
      <w:r w:rsidR="002C1E31">
        <w:rPr>
          <w:rFonts w:eastAsiaTheme="minorEastAsia"/>
        </w:rPr>
        <w:t xml:space="preserve"> sources,</w:t>
      </w:r>
      <w:r>
        <w:rPr>
          <w:rFonts w:eastAsiaTheme="minorEastAsia"/>
        </w:rPr>
        <w:t xml:space="preserve"> H2 has </w:t>
      </w:r>
      <w:r w:rsidR="002472B2">
        <w:rPr>
          <w:rFonts w:eastAsiaTheme="minorEastAsia"/>
        </w:rPr>
        <w:t xml:space="preserve">a </w:t>
      </w:r>
      <w:r>
        <w:rPr>
          <w:rFonts w:eastAsiaTheme="minorEastAsia"/>
        </w:rPr>
        <w:t>heat load</w:t>
      </w:r>
      <w:r w:rsidR="002C1E31">
        <w:rPr>
          <w:rFonts w:eastAsiaTheme="minorEastAsia"/>
        </w:rPr>
        <w:t xml:space="preserve"> that </w:t>
      </w:r>
      <w:r>
        <w:rPr>
          <w:rFonts w:eastAsiaTheme="minorEastAsia"/>
        </w:rPr>
        <w:t>exceed</w:t>
      </w:r>
      <w:r w:rsidR="002C1E31">
        <w:rPr>
          <w:rFonts w:eastAsiaTheme="minorEastAsia"/>
        </w:rPr>
        <w:t>s</w:t>
      </w:r>
      <w:r>
        <w:rPr>
          <w:rFonts w:eastAsiaTheme="minorEastAsia"/>
        </w:rPr>
        <w:t xml:space="preserve"> the total heat sin</w:t>
      </w:r>
      <w:r w:rsidR="002C1E31">
        <w:rPr>
          <w:rFonts w:eastAsiaTheme="minorEastAsia"/>
        </w:rPr>
        <w:t xml:space="preserve">k capacity of </w:t>
      </w:r>
      <w:r w:rsidR="002472B2">
        <w:rPr>
          <w:rFonts w:eastAsiaTheme="minorEastAsia"/>
        </w:rPr>
        <w:t xml:space="preserve">all </w:t>
      </w:r>
      <w:r w:rsidR="002C1E31">
        <w:rPr>
          <w:rFonts w:eastAsiaTheme="minorEastAsia"/>
        </w:rPr>
        <w:t>the cold streams.  This allows all the targeted heating demand to be met by a single source.</w:t>
      </w:r>
    </w:p>
    <w:p w:rsidR="004B42D5" w:rsidRDefault="00975D5D" w:rsidP="002C1E31">
      <w:pPr>
        <w:ind w:firstLine="720"/>
        <w:contextualSpacing/>
      </w:pPr>
      <w:r>
        <w:rPr>
          <w:rFonts w:eastAsiaTheme="minorEastAsia"/>
        </w:rPr>
        <w:t>Figure 7, s</w:t>
      </w:r>
      <w:r w:rsidR="002C1E31">
        <w:rPr>
          <w:rFonts w:eastAsiaTheme="minorEastAsia"/>
        </w:rPr>
        <w:t>hows</w:t>
      </w:r>
      <w:r>
        <w:rPr>
          <w:rFonts w:eastAsiaTheme="minorEastAsia"/>
        </w:rPr>
        <w:t xml:space="preserve"> H2 </w:t>
      </w:r>
      <w:r w:rsidR="002C1E31">
        <w:rPr>
          <w:rFonts w:eastAsiaTheme="minorEastAsia"/>
        </w:rPr>
        <w:t xml:space="preserve">split into three streams of varying flow rates </w:t>
      </w:r>
      <w:r>
        <w:rPr>
          <w:rFonts w:eastAsiaTheme="minorEastAsia"/>
        </w:rPr>
        <w:t xml:space="preserve">and </w:t>
      </w:r>
      <w:r w:rsidR="002C1E31">
        <w:rPr>
          <w:rFonts w:eastAsiaTheme="minorEastAsia"/>
        </w:rPr>
        <w:t xml:space="preserve">pairing with </w:t>
      </w:r>
      <w:r>
        <w:rPr>
          <w:rFonts w:eastAsiaTheme="minorEastAsia"/>
        </w:rPr>
        <w:t xml:space="preserve">the three </w:t>
      </w:r>
      <w:r w:rsidR="002C1E31">
        <w:rPr>
          <w:rFonts w:eastAsiaTheme="minorEastAsia"/>
        </w:rPr>
        <w:t>cold streams</w:t>
      </w:r>
      <w:r>
        <w:rPr>
          <w:rFonts w:eastAsiaTheme="minorEastAsia"/>
        </w:rPr>
        <w:t xml:space="preserve">. </w:t>
      </w:r>
      <w:r w:rsidR="002C1E31">
        <w:rPr>
          <w:rFonts w:eastAsiaTheme="minorEastAsia"/>
        </w:rPr>
        <w:t>H2 starts</w:t>
      </w:r>
      <w:r w:rsidR="00786883">
        <w:rPr>
          <w:rFonts w:eastAsiaTheme="minorEastAsia"/>
        </w:rPr>
        <w:t xml:space="preserve"> as saturated steam at 355 °F (143 psia)</w:t>
      </w:r>
      <w:r w:rsidR="002C1E31">
        <w:rPr>
          <w:rFonts w:eastAsiaTheme="minorEastAsia"/>
        </w:rPr>
        <w:t xml:space="preserve"> and is</w:t>
      </w:r>
      <w:r w:rsidR="00786883">
        <w:rPr>
          <w:rFonts w:eastAsiaTheme="minorEastAsia"/>
        </w:rPr>
        <w:t xml:space="preserve"> condensed at 65 psia (298 °F) as saturated liquid</w:t>
      </w:r>
      <w:r>
        <w:rPr>
          <w:rFonts w:eastAsiaTheme="minorEastAsia"/>
        </w:rPr>
        <w:t xml:space="preserve"> for H2</w:t>
      </w:r>
      <w:r w:rsidRPr="00975D5D">
        <w:rPr>
          <w:rFonts w:eastAsiaTheme="minorEastAsia"/>
          <w:vertAlign w:val="subscript"/>
        </w:rPr>
        <w:t>C1</w:t>
      </w:r>
      <w:r>
        <w:rPr>
          <w:rFonts w:eastAsiaTheme="minorEastAsia"/>
        </w:rPr>
        <w:t xml:space="preserve"> and H2</w:t>
      </w:r>
      <w:r w:rsidRPr="00975D5D">
        <w:rPr>
          <w:rFonts w:eastAsiaTheme="minorEastAsia"/>
          <w:vertAlign w:val="subscript"/>
        </w:rPr>
        <w:t>C2</w:t>
      </w:r>
      <w:r w:rsidR="00786883">
        <w:rPr>
          <w:rFonts w:eastAsiaTheme="minorEastAsia"/>
        </w:rPr>
        <w:t>.</w:t>
      </w:r>
      <w:r>
        <w:rPr>
          <w:rFonts w:eastAsiaTheme="minorEastAsia"/>
        </w:rPr>
        <w:t xml:space="preserve"> H2</w:t>
      </w:r>
      <w:r w:rsidRPr="00975D5D">
        <w:rPr>
          <w:rFonts w:eastAsiaTheme="minorEastAsia"/>
          <w:vertAlign w:val="subscript"/>
        </w:rPr>
        <w:t xml:space="preserve">C3 </w:t>
      </w:r>
      <w:r w:rsidR="00855165">
        <w:rPr>
          <w:rFonts w:eastAsiaTheme="minorEastAsia"/>
        </w:rPr>
        <w:t>exits as slightly wet steam</w:t>
      </w:r>
      <w:r>
        <w:rPr>
          <w:rFonts w:eastAsiaTheme="minorEastAsia"/>
        </w:rPr>
        <w:t xml:space="preserve">. </w:t>
      </w:r>
      <w:r w:rsidR="002C1E31">
        <w:rPr>
          <w:rFonts w:eastAsiaTheme="minorEastAsia"/>
        </w:rPr>
        <w:t xml:space="preserve"> H1 and the residual heat of the </w:t>
      </w:r>
      <w:r>
        <w:rPr>
          <w:rFonts w:eastAsiaTheme="minorEastAsia"/>
        </w:rPr>
        <w:t>H2</w:t>
      </w:r>
      <w:r w:rsidR="002C1E31">
        <w:rPr>
          <w:rFonts w:eastAsiaTheme="minorEastAsia"/>
        </w:rPr>
        <w:t xml:space="preserve"> fractions</w:t>
      </w:r>
      <w:r w:rsidR="00855165">
        <w:rPr>
          <w:rFonts w:eastAsiaTheme="minorEastAsia"/>
        </w:rPr>
        <w:t xml:space="preserve">, totaling 12.47 </w:t>
      </w:r>
      <m:oMath>
        <m:f>
          <m:fPr>
            <m:ctrlPr>
              <w:rPr>
                <w:rFonts w:ascii="Cambria Math" w:eastAsiaTheme="minorEastAsia" w:hAnsi="Cambria Math"/>
                <w:i/>
              </w:rPr>
            </m:ctrlPr>
          </m:fPr>
          <m:num>
            <m:r>
              <w:rPr>
                <w:rFonts w:ascii="Cambria Math" w:eastAsiaTheme="minorEastAsia" w:hAnsi="Cambria Math"/>
              </w:rPr>
              <m:t>MMBTU</m:t>
            </m:r>
          </m:num>
          <m:den>
            <m:r>
              <w:rPr>
                <w:rFonts w:ascii="Cambria Math" w:eastAsiaTheme="minorEastAsia" w:hAnsi="Cambria Math"/>
              </w:rPr>
              <m:t>hr</m:t>
            </m:r>
          </m:den>
        </m:f>
        <m:r>
          <w:rPr>
            <w:rFonts w:ascii="Cambria Math" w:eastAsiaTheme="minorEastAsia" w:hAnsi="Cambria Math"/>
          </w:rPr>
          <m:t xml:space="preserve">, </m:t>
        </m:r>
      </m:oMath>
      <w:r w:rsidR="002C1E31">
        <w:rPr>
          <w:rFonts w:eastAsiaTheme="minorEastAsia"/>
        </w:rPr>
        <w:t>are cooled by cooling water.</w:t>
      </w:r>
      <w:r>
        <w:rPr>
          <w:rFonts w:eastAsiaTheme="minorEastAsia"/>
        </w:rPr>
        <w:t xml:space="preserve"> </w:t>
      </w:r>
    </w:p>
    <w:p w:rsidR="00700CB4" w:rsidRDefault="00975D5D" w:rsidP="00700CB4">
      <w:pPr>
        <w:jc w:val="center"/>
        <w:rPr>
          <w:b/>
          <w:sz w:val="28"/>
        </w:rPr>
      </w:pPr>
      <w:r>
        <w:rPr>
          <w:b/>
          <w:noProof/>
          <w:sz w:val="28"/>
        </w:rPr>
        <w:drawing>
          <wp:inline distT="0" distB="0" distL="0" distR="0">
            <wp:extent cx="5550010" cy="43782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1982" cy="4379832"/>
                    </a:xfrm>
                    <a:prstGeom prst="rect">
                      <a:avLst/>
                    </a:prstGeom>
                    <a:noFill/>
                  </pic:spPr>
                </pic:pic>
              </a:graphicData>
            </a:graphic>
          </wp:inline>
        </w:drawing>
      </w:r>
    </w:p>
    <w:p w:rsidR="00CD0FF7" w:rsidRPr="004B357E" w:rsidRDefault="00694AF4" w:rsidP="004B357E">
      <w:pPr>
        <w:jc w:val="center"/>
        <w:rPr>
          <w:b/>
          <w:sz w:val="28"/>
        </w:rPr>
      </w:pPr>
      <w:r>
        <w:rPr>
          <w:b/>
          <w:sz w:val="18"/>
        </w:rPr>
        <w:t>Figure 5</w:t>
      </w:r>
      <w:r w:rsidR="00700CB4" w:rsidRPr="00700CB4">
        <w:rPr>
          <w:b/>
          <w:sz w:val="18"/>
        </w:rPr>
        <w:t xml:space="preserve">. Stream matching for DL-Methionine. Note: HU and CU refer to heating and cooling utilities. </w:t>
      </w:r>
      <w:r w:rsidR="009C6CD4" w:rsidRPr="005E4C6B">
        <w:rPr>
          <w:b/>
          <w:sz w:val="28"/>
        </w:rPr>
        <w:br w:type="page"/>
      </w:r>
    </w:p>
    <w:p w:rsidR="002472B2" w:rsidRDefault="00115E95" w:rsidP="00AA15BD">
      <w:pPr>
        <w:pStyle w:val="Heading2"/>
      </w:pPr>
      <w:bookmarkStart w:id="20" w:name="_Toc355011461"/>
      <w:r w:rsidRPr="00AA15BD">
        <w:lastRenderedPageBreak/>
        <w:t>Heat Exchanger Sizing</w:t>
      </w:r>
      <w:bookmarkEnd w:id="20"/>
      <w:r>
        <w:tab/>
      </w:r>
    </w:p>
    <w:p w:rsidR="002472B2" w:rsidRDefault="00694AF4" w:rsidP="002472B2">
      <w:pPr>
        <w:ind w:firstLine="720"/>
        <w:contextualSpacing/>
        <w:rPr>
          <w:b/>
          <w:sz w:val="18"/>
        </w:rPr>
      </w:pPr>
      <w:r>
        <w:t>S</w:t>
      </w:r>
      <w:r w:rsidR="00115E95">
        <w:t xml:space="preserve">imulations using Aspen Plus were performed to determine the size of the heat exchangers </w:t>
      </w:r>
      <w:r>
        <w:t>needed in the exchange network</w:t>
      </w:r>
      <w:r w:rsidR="00115E95">
        <w:t>.</w:t>
      </w:r>
      <w:r>
        <w:t xml:space="preserve"> Table 6 contains the data regarding each exchanger.</w:t>
      </w:r>
      <w:r w:rsidR="002472B2">
        <w:rPr>
          <w:b/>
          <w:sz w:val="18"/>
        </w:rPr>
        <w:t xml:space="preserve">   </w:t>
      </w:r>
    </w:p>
    <w:p w:rsidR="002472B2" w:rsidRDefault="002472B2" w:rsidP="002472B2">
      <w:pPr>
        <w:ind w:firstLine="720"/>
        <w:contextualSpacing/>
        <w:rPr>
          <w:b/>
          <w:sz w:val="18"/>
        </w:rPr>
      </w:pPr>
    </w:p>
    <w:p w:rsidR="002472B2" w:rsidRPr="001C1E97" w:rsidRDefault="002472B2" w:rsidP="002472B2">
      <w:pPr>
        <w:ind w:firstLine="720"/>
        <w:contextualSpacing/>
        <w:rPr>
          <w:b/>
          <w:sz w:val="18"/>
        </w:rPr>
      </w:pPr>
      <w:r>
        <w:rPr>
          <w:b/>
          <w:sz w:val="18"/>
        </w:rPr>
        <w:t xml:space="preserve">  Table 6.</w:t>
      </w:r>
      <w:r w:rsidRPr="001C1E97">
        <w:rPr>
          <w:b/>
          <w:sz w:val="18"/>
        </w:rPr>
        <w:t xml:space="preserve"> Size of Heat Exchanger needed for the Proposed Network </w:t>
      </w:r>
    </w:p>
    <w:tbl>
      <w:tblPr>
        <w:tblStyle w:val="MediumShading1-Accent1"/>
        <w:tblW w:w="0" w:type="auto"/>
        <w:jc w:val="center"/>
        <w:tblLook w:val="04A0"/>
      </w:tblPr>
      <w:tblGrid>
        <w:gridCol w:w="2210"/>
        <w:gridCol w:w="1620"/>
        <w:gridCol w:w="1915"/>
        <w:gridCol w:w="1915"/>
      </w:tblGrid>
      <w:tr w:rsidR="002472B2" w:rsidTr="00585AA6">
        <w:trPr>
          <w:cnfStyle w:val="100000000000"/>
          <w:jc w:val="center"/>
        </w:trPr>
        <w:tc>
          <w:tcPr>
            <w:cnfStyle w:val="001000000000"/>
            <w:tcW w:w="2210" w:type="dxa"/>
            <w:vAlign w:val="center"/>
          </w:tcPr>
          <w:p w:rsidR="002472B2" w:rsidRDefault="002472B2" w:rsidP="00585AA6">
            <w:pPr>
              <w:contextualSpacing/>
              <w:jc w:val="center"/>
              <w:rPr>
                <w:sz w:val="18"/>
              </w:rPr>
            </w:pPr>
            <w:r>
              <w:rPr>
                <w:sz w:val="18"/>
              </w:rPr>
              <w:t>Streams</w:t>
            </w:r>
          </w:p>
        </w:tc>
        <w:tc>
          <w:tcPr>
            <w:tcW w:w="1620" w:type="dxa"/>
            <w:vAlign w:val="center"/>
          </w:tcPr>
          <w:p w:rsidR="002472B2" w:rsidRDefault="002472B2" w:rsidP="00585AA6">
            <w:pPr>
              <w:contextualSpacing/>
              <w:jc w:val="center"/>
              <w:cnfStyle w:val="100000000000"/>
              <w:rPr>
                <w:sz w:val="18"/>
              </w:rPr>
            </w:pPr>
            <w:r>
              <w:rPr>
                <w:sz w:val="18"/>
              </w:rPr>
              <w:t>Hot Flow (lb/hr)</w:t>
            </w:r>
          </w:p>
        </w:tc>
        <w:tc>
          <w:tcPr>
            <w:tcW w:w="1915" w:type="dxa"/>
            <w:vAlign w:val="center"/>
          </w:tcPr>
          <w:p w:rsidR="002472B2" w:rsidRDefault="002472B2" w:rsidP="00585AA6">
            <w:pPr>
              <w:contextualSpacing/>
              <w:jc w:val="center"/>
              <w:cnfStyle w:val="100000000000"/>
              <w:rPr>
                <w:sz w:val="18"/>
              </w:rPr>
            </w:pPr>
            <w:r>
              <w:rPr>
                <w:sz w:val="18"/>
              </w:rPr>
              <w:t>Cold Flow (lb/hr)</w:t>
            </w:r>
          </w:p>
        </w:tc>
        <w:tc>
          <w:tcPr>
            <w:tcW w:w="1915" w:type="dxa"/>
          </w:tcPr>
          <w:p w:rsidR="002472B2" w:rsidRDefault="002472B2" w:rsidP="00585AA6">
            <w:pPr>
              <w:contextualSpacing/>
              <w:jc w:val="center"/>
              <w:cnfStyle w:val="100000000000"/>
              <w:rPr>
                <w:sz w:val="18"/>
              </w:rPr>
            </w:pPr>
            <w:r>
              <w:rPr>
                <w:sz w:val="18"/>
              </w:rPr>
              <w:t>HX size (ft</w:t>
            </w:r>
            <w:r w:rsidRPr="00D83878">
              <w:rPr>
                <w:sz w:val="18"/>
                <w:vertAlign w:val="superscript"/>
              </w:rPr>
              <w:t>2</w:t>
            </w:r>
            <w:r>
              <w:rPr>
                <w:sz w:val="18"/>
              </w:rPr>
              <w:t>)</w:t>
            </w:r>
          </w:p>
          <w:p w:rsidR="002472B2" w:rsidRDefault="002472B2" w:rsidP="00585AA6">
            <w:pPr>
              <w:contextualSpacing/>
              <w:jc w:val="center"/>
              <w:cnfStyle w:val="100000000000"/>
              <w:rPr>
                <w:sz w:val="18"/>
              </w:rPr>
            </w:pPr>
            <w:r>
              <w:rPr>
                <w:sz w:val="18"/>
              </w:rPr>
              <w:t>(from simulation)</w:t>
            </w:r>
          </w:p>
        </w:tc>
      </w:tr>
      <w:tr w:rsidR="002472B2" w:rsidTr="00585AA6">
        <w:trPr>
          <w:cnfStyle w:val="000000100000"/>
          <w:jc w:val="center"/>
        </w:trPr>
        <w:tc>
          <w:tcPr>
            <w:cnfStyle w:val="001000000000"/>
            <w:tcW w:w="2210" w:type="dxa"/>
          </w:tcPr>
          <w:p w:rsidR="002472B2" w:rsidRPr="002D1DFE" w:rsidRDefault="002472B2" w:rsidP="00585AA6">
            <w:pPr>
              <w:contextualSpacing/>
              <w:rPr>
                <w:sz w:val="18"/>
              </w:rPr>
            </w:pPr>
            <w:r w:rsidRPr="002D1DFE">
              <w:rPr>
                <w:sz w:val="18"/>
              </w:rPr>
              <w:t>H2</w:t>
            </w:r>
            <w:r w:rsidRPr="002D1DFE">
              <w:rPr>
                <w:bCs w:val="0"/>
                <w:sz w:val="18"/>
              </w:rPr>
              <w:sym w:font="Wingdings" w:char="F0E0"/>
            </w:r>
            <w:r w:rsidRPr="002D1DFE">
              <w:rPr>
                <w:bCs w:val="0"/>
                <w:sz w:val="18"/>
              </w:rPr>
              <w:t>C1</w:t>
            </w:r>
          </w:p>
        </w:tc>
        <w:tc>
          <w:tcPr>
            <w:tcW w:w="1620" w:type="dxa"/>
          </w:tcPr>
          <w:p w:rsidR="002472B2" w:rsidRDefault="002472B2" w:rsidP="00585AA6">
            <w:pPr>
              <w:contextualSpacing/>
              <w:jc w:val="center"/>
              <w:cnfStyle w:val="000000100000"/>
              <w:rPr>
                <w:sz w:val="18"/>
              </w:rPr>
            </w:pPr>
            <w:r>
              <w:rPr>
                <w:sz w:val="18"/>
              </w:rPr>
              <w:t>6,600</w:t>
            </w:r>
          </w:p>
        </w:tc>
        <w:tc>
          <w:tcPr>
            <w:tcW w:w="1915" w:type="dxa"/>
          </w:tcPr>
          <w:p w:rsidR="002472B2" w:rsidRDefault="002472B2" w:rsidP="00585AA6">
            <w:pPr>
              <w:contextualSpacing/>
              <w:jc w:val="center"/>
              <w:cnfStyle w:val="000000100000"/>
              <w:rPr>
                <w:sz w:val="18"/>
              </w:rPr>
            </w:pPr>
            <w:r>
              <w:rPr>
                <w:sz w:val="18"/>
              </w:rPr>
              <w:t>64,069</w:t>
            </w:r>
          </w:p>
        </w:tc>
        <w:tc>
          <w:tcPr>
            <w:tcW w:w="1915" w:type="dxa"/>
          </w:tcPr>
          <w:p w:rsidR="002472B2" w:rsidRDefault="002472B2" w:rsidP="00585AA6">
            <w:pPr>
              <w:contextualSpacing/>
              <w:jc w:val="center"/>
              <w:cnfStyle w:val="000000100000"/>
              <w:rPr>
                <w:sz w:val="18"/>
              </w:rPr>
            </w:pPr>
            <w:r>
              <w:rPr>
                <w:sz w:val="18"/>
              </w:rPr>
              <w:t>190</w:t>
            </w:r>
          </w:p>
        </w:tc>
      </w:tr>
      <w:tr w:rsidR="002472B2" w:rsidTr="00585AA6">
        <w:trPr>
          <w:cnfStyle w:val="000000010000"/>
          <w:jc w:val="center"/>
        </w:trPr>
        <w:tc>
          <w:tcPr>
            <w:cnfStyle w:val="001000000000"/>
            <w:tcW w:w="2210" w:type="dxa"/>
          </w:tcPr>
          <w:p w:rsidR="002472B2" w:rsidRPr="002D1DFE" w:rsidRDefault="002472B2" w:rsidP="00585AA6">
            <w:pPr>
              <w:contextualSpacing/>
              <w:rPr>
                <w:sz w:val="18"/>
              </w:rPr>
            </w:pPr>
            <w:r w:rsidRPr="002D1DFE">
              <w:rPr>
                <w:sz w:val="18"/>
              </w:rPr>
              <w:t>H2</w:t>
            </w:r>
            <w:r w:rsidRPr="002D1DFE">
              <w:rPr>
                <w:bCs w:val="0"/>
                <w:sz w:val="18"/>
              </w:rPr>
              <w:sym w:font="Wingdings" w:char="F0E0"/>
            </w:r>
            <w:r w:rsidRPr="002D1DFE">
              <w:rPr>
                <w:bCs w:val="0"/>
                <w:sz w:val="18"/>
              </w:rPr>
              <w:t>C2</w:t>
            </w:r>
          </w:p>
        </w:tc>
        <w:tc>
          <w:tcPr>
            <w:tcW w:w="1620" w:type="dxa"/>
          </w:tcPr>
          <w:p w:rsidR="002472B2" w:rsidRDefault="002472B2" w:rsidP="00585AA6">
            <w:pPr>
              <w:contextualSpacing/>
              <w:jc w:val="center"/>
              <w:cnfStyle w:val="000000010000"/>
              <w:rPr>
                <w:sz w:val="18"/>
              </w:rPr>
            </w:pPr>
            <w:r>
              <w:rPr>
                <w:sz w:val="18"/>
              </w:rPr>
              <w:t>15,500</w:t>
            </w:r>
          </w:p>
        </w:tc>
        <w:tc>
          <w:tcPr>
            <w:tcW w:w="1915" w:type="dxa"/>
          </w:tcPr>
          <w:p w:rsidR="002472B2" w:rsidRDefault="002472B2" w:rsidP="00585AA6">
            <w:pPr>
              <w:contextualSpacing/>
              <w:jc w:val="center"/>
              <w:cnfStyle w:val="000000010000"/>
              <w:rPr>
                <w:sz w:val="18"/>
              </w:rPr>
            </w:pPr>
            <w:r>
              <w:rPr>
                <w:sz w:val="18"/>
              </w:rPr>
              <w:t>76,289</w:t>
            </w:r>
          </w:p>
        </w:tc>
        <w:tc>
          <w:tcPr>
            <w:tcW w:w="1915" w:type="dxa"/>
          </w:tcPr>
          <w:p w:rsidR="002472B2" w:rsidRDefault="002472B2" w:rsidP="00585AA6">
            <w:pPr>
              <w:contextualSpacing/>
              <w:jc w:val="center"/>
              <w:cnfStyle w:val="000000010000"/>
              <w:rPr>
                <w:sz w:val="18"/>
              </w:rPr>
            </w:pPr>
            <w:r>
              <w:rPr>
                <w:sz w:val="18"/>
              </w:rPr>
              <w:t>1,963</w:t>
            </w:r>
          </w:p>
        </w:tc>
      </w:tr>
      <w:tr w:rsidR="002472B2" w:rsidTr="00585AA6">
        <w:trPr>
          <w:cnfStyle w:val="000000100000"/>
          <w:jc w:val="center"/>
        </w:trPr>
        <w:tc>
          <w:tcPr>
            <w:cnfStyle w:val="001000000000"/>
            <w:tcW w:w="2210" w:type="dxa"/>
          </w:tcPr>
          <w:p w:rsidR="002472B2" w:rsidRPr="002D1DFE" w:rsidRDefault="002472B2" w:rsidP="00585AA6">
            <w:pPr>
              <w:rPr>
                <w:sz w:val="18"/>
              </w:rPr>
            </w:pPr>
            <w:r w:rsidRPr="002D1DFE">
              <w:rPr>
                <w:sz w:val="18"/>
              </w:rPr>
              <w:t>H2</w:t>
            </w:r>
            <w:r w:rsidRPr="002D1DFE">
              <w:rPr>
                <w:bCs w:val="0"/>
                <w:sz w:val="18"/>
              </w:rPr>
              <w:sym w:font="Wingdings" w:char="F0E0"/>
            </w:r>
            <w:r w:rsidRPr="002D1DFE">
              <w:rPr>
                <w:bCs w:val="0"/>
                <w:sz w:val="18"/>
              </w:rPr>
              <w:t>C3</w:t>
            </w:r>
          </w:p>
        </w:tc>
        <w:tc>
          <w:tcPr>
            <w:tcW w:w="1620" w:type="dxa"/>
          </w:tcPr>
          <w:p w:rsidR="002472B2" w:rsidRDefault="002472B2" w:rsidP="00585AA6">
            <w:pPr>
              <w:jc w:val="center"/>
              <w:cnfStyle w:val="000000100000"/>
              <w:rPr>
                <w:sz w:val="18"/>
              </w:rPr>
            </w:pPr>
            <w:r>
              <w:rPr>
                <w:sz w:val="18"/>
              </w:rPr>
              <w:t>5,260</w:t>
            </w:r>
          </w:p>
        </w:tc>
        <w:tc>
          <w:tcPr>
            <w:tcW w:w="1915" w:type="dxa"/>
          </w:tcPr>
          <w:p w:rsidR="002472B2" w:rsidRDefault="002472B2" w:rsidP="00585AA6">
            <w:pPr>
              <w:jc w:val="center"/>
              <w:cnfStyle w:val="000000100000"/>
              <w:rPr>
                <w:sz w:val="18"/>
              </w:rPr>
            </w:pPr>
            <w:r>
              <w:rPr>
                <w:sz w:val="18"/>
              </w:rPr>
              <w:t>26,300</w:t>
            </w:r>
          </w:p>
        </w:tc>
        <w:tc>
          <w:tcPr>
            <w:tcW w:w="1915" w:type="dxa"/>
          </w:tcPr>
          <w:p w:rsidR="002472B2" w:rsidRDefault="002472B2" w:rsidP="00585AA6">
            <w:pPr>
              <w:jc w:val="center"/>
              <w:cnfStyle w:val="000000100000"/>
              <w:rPr>
                <w:sz w:val="18"/>
              </w:rPr>
            </w:pPr>
            <w:r>
              <w:rPr>
                <w:sz w:val="18"/>
              </w:rPr>
              <w:t>107</w:t>
            </w:r>
          </w:p>
        </w:tc>
      </w:tr>
      <w:tr w:rsidR="002472B2" w:rsidTr="00585AA6">
        <w:trPr>
          <w:cnfStyle w:val="000000010000"/>
          <w:jc w:val="center"/>
        </w:trPr>
        <w:tc>
          <w:tcPr>
            <w:cnfStyle w:val="001000000000"/>
            <w:tcW w:w="2210" w:type="dxa"/>
          </w:tcPr>
          <w:p w:rsidR="002472B2" w:rsidRPr="002D1DFE" w:rsidRDefault="002472B2" w:rsidP="00585AA6">
            <w:pPr>
              <w:rPr>
                <w:sz w:val="18"/>
              </w:rPr>
            </w:pPr>
            <w:r w:rsidRPr="002D1DFE">
              <w:rPr>
                <w:sz w:val="18"/>
              </w:rPr>
              <w:t>H1</w:t>
            </w:r>
            <w:r w:rsidRPr="002D1DFE">
              <w:rPr>
                <w:bCs w:val="0"/>
                <w:sz w:val="18"/>
              </w:rPr>
              <w:sym w:font="Wingdings" w:char="F0E0"/>
            </w:r>
            <w:r w:rsidRPr="002D1DFE">
              <w:rPr>
                <w:bCs w:val="0"/>
                <w:sz w:val="18"/>
              </w:rPr>
              <w:t>CU</w:t>
            </w:r>
            <w:r>
              <w:rPr>
                <w:bCs w:val="0"/>
                <w:sz w:val="18"/>
              </w:rPr>
              <w:t>*</w:t>
            </w:r>
          </w:p>
        </w:tc>
        <w:tc>
          <w:tcPr>
            <w:tcW w:w="1620" w:type="dxa"/>
          </w:tcPr>
          <w:p w:rsidR="002472B2" w:rsidRDefault="002472B2" w:rsidP="00585AA6">
            <w:pPr>
              <w:jc w:val="center"/>
              <w:cnfStyle w:val="000000010000"/>
              <w:rPr>
                <w:sz w:val="18"/>
              </w:rPr>
            </w:pPr>
            <w:r>
              <w:rPr>
                <w:sz w:val="18"/>
              </w:rPr>
              <w:t>7,885</w:t>
            </w:r>
          </w:p>
        </w:tc>
        <w:tc>
          <w:tcPr>
            <w:tcW w:w="1915" w:type="dxa"/>
          </w:tcPr>
          <w:p w:rsidR="002472B2" w:rsidRDefault="002472B2" w:rsidP="00585AA6">
            <w:pPr>
              <w:jc w:val="center"/>
              <w:cnfStyle w:val="000000010000"/>
              <w:rPr>
                <w:sz w:val="18"/>
              </w:rPr>
            </w:pPr>
            <w:r>
              <w:rPr>
                <w:sz w:val="18"/>
              </w:rPr>
              <w:t>375,000</w:t>
            </w:r>
          </w:p>
        </w:tc>
        <w:tc>
          <w:tcPr>
            <w:tcW w:w="1915" w:type="dxa"/>
          </w:tcPr>
          <w:p w:rsidR="002472B2" w:rsidRDefault="002472B2" w:rsidP="00585AA6">
            <w:pPr>
              <w:jc w:val="center"/>
              <w:cnfStyle w:val="000000010000"/>
              <w:rPr>
                <w:sz w:val="18"/>
              </w:rPr>
            </w:pPr>
            <w:r>
              <w:rPr>
                <w:sz w:val="18"/>
              </w:rPr>
              <w:t>550</w:t>
            </w:r>
          </w:p>
        </w:tc>
      </w:tr>
      <w:tr w:rsidR="002472B2" w:rsidTr="00585AA6">
        <w:trPr>
          <w:cnfStyle w:val="000000100000"/>
          <w:jc w:val="center"/>
        </w:trPr>
        <w:tc>
          <w:tcPr>
            <w:cnfStyle w:val="001000000000"/>
            <w:tcW w:w="2210" w:type="dxa"/>
          </w:tcPr>
          <w:p w:rsidR="002472B2" w:rsidRPr="002D1DFE" w:rsidRDefault="002472B2" w:rsidP="00585AA6">
            <w:pPr>
              <w:rPr>
                <w:sz w:val="18"/>
              </w:rPr>
            </w:pPr>
            <w:r w:rsidRPr="002D1DFE">
              <w:rPr>
                <w:sz w:val="18"/>
              </w:rPr>
              <w:t>H2R (Residual Heat)</w:t>
            </w:r>
            <w:r w:rsidRPr="002D1DFE">
              <w:rPr>
                <w:bCs w:val="0"/>
                <w:sz w:val="18"/>
              </w:rPr>
              <w:sym w:font="Wingdings" w:char="F0E0"/>
            </w:r>
            <w:r w:rsidRPr="002D1DFE">
              <w:rPr>
                <w:bCs w:val="0"/>
                <w:sz w:val="18"/>
              </w:rPr>
              <w:t>C</w:t>
            </w:r>
            <w:r>
              <w:rPr>
                <w:bCs w:val="0"/>
                <w:sz w:val="18"/>
              </w:rPr>
              <w:t>U</w:t>
            </w:r>
          </w:p>
        </w:tc>
        <w:tc>
          <w:tcPr>
            <w:tcW w:w="1620" w:type="dxa"/>
          </w:tcPr>
          <w:p w:rsidR="002472B2" w:rsidRDefault="002472B2" w:rsidP="00585AA6">
            <w:pPr>
              <w:jc w:val="center"/>
              <w:cnfStyle w:val="000000100000"/>
              <w:rPr>
                <w:sz w:val="18"/>
              </w:rPr>
            </w:pPr>
            <w:r>
              <w:rPr>
                <w:sz w:val="18"/>
              </w:rPr>
              <w:t>27,360</w:t>
            </w:r>
          </w:p>
        </w:tc>
        <w:tc>
          <w:tcPr>
            <w:tcW w:w="1915" w:type="dxa"/>
          </w:tcPr>
          <w:p w:rsidR="002472B2" w:rsidRDefault="002472B2" w:rsidP="00585AA6">
            <w:pPr>
              <w:jc w:val="center"/>
              <w:cnfStyle w:val="000000100000"/>
              <w:rPr>
                <w:sz w:val="18"/>
              </w:rPr>
            </w:pPr>
            <w:r>
              <w:rPr>
                <w:sz w:val="18"/>
              </w:rPr>
              <w:t>325,000</w:t>
            </w:r>
          </w:p>
        </w:tc>
        <w:tc>
          <w:tcPr>
            <w:tcW w:w="1915" w:type="dxa"/>
          </w:tcPr>
          <w:p w:rsidR="002472B2" w:rsidRDefault="002472B2" w:rsidP="00585AA6">
            <w:pPr>
              <w:jc w:val="center"/>
              <w:cnfStyle w:val="000000100000"/>
              <w:rPr>
                <w:sz w:val="18"/>
              </w:rPr>
            </w:pPr>
            <w:r>
              <w:rPr>
                <w:sz w:val="18"/>
              </w:rPr>
              <w:t>429</w:t>
            </w:r>
          </w:p>
        </w:tc>
      </w:tr>
      <w:tr w:rsidR="002472B2" w:rsidTr="00585AA6">
        <w:trPr>
          <w:cnfStyle w:val="000000010000"/>
          <w:jc w:val="center"/>
        </w:trPr>
        <w:tc>
          <w:tcPr>
            <w:cnfStyle w:val="001000000000"/>
            <w:tcW w:w="2210" w:type="dxa"/>
          </w:tcPr>
          <w:p w:rsidR="002472B2" w:rsidRPr="002D1DFE" w:rsidRDefault="002472B2" w:rsidP="00585AA6">
            <w:pPr>
              <w:rPr>
                <w:sz w:val="18"/>
              </w:rPr>
            </w:pPr>
            <w:r w:rsidRPr="002D1DFE">
              <w:rPr>
                <w:sz w:val="18"/>
              </w:rPr>
              <w:t>HU</w:t>
            </w:r>
            <w:r w:rsidRPr="002D1DFE">
              <w:rPr>
                <w:bCs w:val="0"/>
                <w:sz w:val="18"/>
              </w:rPr>
              <w:sym w:font="Wingdings" w:char="F0E0"/>
            </w:r>
            <w:r w:rsidRPr="002D1DFE">
              <w:rPr>
                <w:bCs w:val="0"/>
                <w:sz w:val="18"/>
              </w:rPr>
              <w:t>C</w:t>
            </w:r>
            <w:r>
              <w:rPr>
                <w:bCs w:val="0"/>
                <w:sz w:val="18"/>
              </w:rPr>
              <w:t>2</w:t>
            </w:r>
          </w:p>
        </w:tc>
        <w:tc>
          <w:tcPr>
            <w:tcW w:w="1620" w:type="dxa"/>
          </w:tcPr>
          <w:p w:rsidR="002472B2" w:rsidRDefault="002472B2" w:rsidP="00585AA6">
            <w:pPr>
              <w:jc w:val="center"/>
              <w:cnfStyle w:val="000000010000"/>
              <w:rPr>
                <w:sz w:val="18"/>
              </w:rPr>
            </w:pPr>
            <w:r>
              <w:rPr>
                <w:sz w:val="18"/>
              </w:rPr>
              <w:t>450</w:t>
            </w:r>
          </w:p>
        </w:tc>
        <w:tc>
          <w:tcPr>
            <w:tcW w:w="1915" w:type="dxa"/>
          </w:tcPr>
          <w:p w:rsidR="002472B2" w:rsidRDefault="002472B2" w:rsidP="00585AA6">
            <w:pPr>
              <w:jc w:val="center"/>
              <w:cnfStyle w:val="000000010000"/>
              <w:rPr>
                <w:sz w:val="18"/>
              </w:rPr>
            </w:pPr>
            <w:r>
              <w:rPr>
                <w:sz w:val="18"/>
              </w:rPr>
              <w:t>76,289</w:t>
            </w:r>
          </w:p>
        </w:tc>
        <w:tc>
          <w:tcPr>
            <w:tcW w:w="1915" w:type="dxa"/>
          </w:tcPr>
          <w:p w:rsidR="002472B2" w:rsidRDefault="002472B2" w:rsidP="00585AA6">
            <w:pPr>
              <w:jc w:val="center"/>
              <w:cnfStyle w:val="000000010000"/>
              <w:rPr>
                <w:sz w:val="18"/>
              </w:rPr>
            </w:pPr>
            <w:r>
              <w:rPr>
                <w:sz w:val="18"/>
              </w:rPr>
              <w:t>47</w:t>
            </w:r>
          </w:p>
        </w:tc>
      </w:tr>
      <w:tr w:rsidR="002472B2" w:rsidTr="00585AA6">
        <w:trPr>
          <w:cnfStyle w:val="000000100000"/>
          <w:jc w:val="center"/>
        </w:trPr>
        <w:tc>
          <w:tcPr>
            <w:cnfStyle w:val="001000000000"/>
            <w:tcW w:w="7660" w:type="dxa"/>
            <w:gridSpan w:val="4"/>
          </w:tcPr>
          <w:p w:rsidR="002472B2" w:rsidRDefault="002472B2" w:rsidP="00585AA6">
            <w:pPr>
              <w:rPr>
                <w:sz w:val="18"/>
              </w:rPr>
            </w:pPr>
            <w:r w:rsidRPr="002472B2">
              <w:rPr>
                <w:sz w:val="18"/>
              </w:rPr>
              <w:t>NOTE:</w:t>
            </w:r>
            <w:r>
              <w:rPr>
                <w:sz w:val="18"/>
              </w:rPr>
              <w:t xml:space="preserve"> </w:t>
            </w:r>
            <w:r w:rsidRPr="002472B2">
              <w:rPr>
                <w:b w:val="0"/>
                <w:sz w:val="18"/>
              </w:rPr>
              <w:t>*Current Implementation</w:t>
            </w:r>
            <w:r w:rsidRPr="002D1DFE">
              <w:rPr>
                <w:sz w:val="18"/>
              </w:rPr>
              <w:t xml:space="preserve"> </w:t>
            </w:r>
          </w:p>
        </w:tc>
      </w:tr>
    </w:tbl>
    <w:p w:rsidR="002472B2" w:rsidRDefault="002472B2" w:rsidP="002472B2">
      <w:pPr>
        <w:ind w:firstLine="720"/>
        <w:contextualSpacing/>
      </w:pPr>
    </w:p>
    <w:p w:rsidR="00694AF4" w:rsidRDefault="00694AF4" w:rsidP="00694AF4">
      <w:pPr>
        <w:pStyle w:val="Heading2"/>
      </w:pPr>
      <w:bookmarkStart w:id="21" w:name="_Toc355011462"/>
      <w:r>
        <w:t>Retrofitting</w:t>
      </w:r>
      <w:bookmarkEnd w:id="21"/>
    </w:p>
    <w:p w:rsidR="002472B2" w:rsidRDefault="00694AF4" w:rsidP="002472B2">
      <w:pPr>
        <w:ind w:firstLine="720"/>
        <w:contextualSpacing/>
      </w:pPr>
      <w:r>
        <w:t>T</w:t>
      </w:r>
      <w:r w:rsidR="002472B2">
        <w:t xml:space="preserve">he size of the current heat exchangers was examined to see if </w:t>
      </w:r>
      <w:r>
        <w:t xml:space="preserve">they could be used in the proposed </w:t>
      </w:r>
      <w:r w:rsidR="002472B2">
        <w:t>network. As seen by Table 7, heat exchangers E105 and E202 can be used for the new network: H2</w:t>
      </w:r>
      <w:r w:rsidR="002472B2">
        <w:sym w:font="Wingdings" w:char="F0E0"/>
      </w:r>
      <w:r w:rsidR="002472B2">
        <w:t>C2 and H2</w:t>
      </w:r>
      <w:r w:rsidR="002472B2">
        <w:sym w:font="Wingdings" w:char="F0E0"/>
      </w:r>
      <w:r w:rsidR="002472B2">
        <w:t xml:space="preserve">C1. Heat exchangers E102 and E103 will not be used.  </w:t>
      </w:r>
    </w:p>
    <w:p w:rsidR="002472B2" w:rsidRDefault="002472B2" w:rsidP="002472B2">
      <w:pPr>
        <w:spacing w:after="0" w:line="240" w:lineRule="auto"/>
        <w:contextualSpacing/>
        <w:rPr>
          <w:b/>
          <w:sz w:val="18"/>
        </w:rPr>
      </w:pPr>
    </w:p>
    <w:p w:rsidR="002472B2" w:rsidRDefault="002472B2" w:rsidP="002472B2">
      <w:pPr>
        <w:spacing w:after="0" w:line="240" w:lineRule="auto"/>
        <w:contextualSpacing/>
        <w:rPr>
          <w:b/>
          <w:sz w:val="18"/>
        </w:rPr>
      </w:pPr>
      <w:r w:rsidRPr="00D25C42">
        <w:rPr>
          <w:b/>
          <w:sz w:val="18"/>
        </w:rPr>
        <w:t xml:space="preserve">Table 7. Potential Retrofitting </w:t>
      </w:r>
      <w:r>
        <w:rPr>
          <w:b/>
          <w:sz w:val="18"/>
        </w:rPr>
        <w:t xml:space="preserve">of current heat exchangers </w:t>
      </w:r>
    </w:p>
    <w:tbl>
      <w:tblPr>
        <w:tblStyle w:val="MediumShading1-Accent1"/>
        <w:tblW w:w="0" w:type="auto"/>
        <w:tblLook w:val="04A0"/>
      </w:tblPr>
      <w:tblGrid>
        <w:gridCol w:w="578"/>
        <w:gridCol w:w="1240"/>
        <w:gridCol w:w="1260"/>
        <w:gridCol w:w="1800"/>
        <w:gridCol w:w="4140"/>
      </w:tblGrid>
      <w:tr w:rsidR="002472B2" w:rsidTr="00585AA6">
        <w:trPr>
          <w:cnfStyle w:val="100000000000"/>
        </w:trPr>
        <w:tc>
          <w:tcPr>
            <w:cnfStyle w:val="001000000000"/>
            <w:tcW w:w="578" w:type="dxa"/>
          </w:tcPr>
          <w:p w:rsidR="002472B2" w:rsidRPr="002E6F34" w:rsidRDefault="002472B2" w:rsidP="00585AA6">
            <w:pPr>
              <w:contextualSpacing/>
              <w:jc w:val="center"/>
              <w:rPr>
                <w:sz w:val="18"/>
              </w:rPr>
            </w:pPr>
            <w:r w:rsidRPr="002E6F34">
              <w:rPr>
                <w:sz w:val="18"/>
              </w:rPr>
              <w:t>HX</w:t>
            </w:r>
          </w:p>
        </w:tc>
        <w:tc>
          <w:tcPr>
            <w:tcW w:w="1240" w:type="dxa"/>
          </w:tcPr>
          <w:p w:rsidR="002472B2" w:rsidRPr="002E6F34" w:rsidRDefault="002472B2" w:rsidP="00585AA6">
            <w:pPr>
              <w:contextualSpacing/>
              <w:jc w:val="center"/>
              <w:cnfStyle w:val="100000000000"/>
              <w:rPr>
                <w:sz w:val="18"/>
              </w:rPr>
            </w:pPr>
            <w:r w:rsidRPr="002E6F34">
              <w:rPr>
                <w:sz w:val="18"/>
              </w:rPr>
              <w:t>Size ft</w:t>
            </w:r>
            <w:r w:rsidRPr="002E6F34">
              <w:rPr>
                <w:sz w:val="18"/>
                <w:vertAlign w:val="superscript"/>
              </w:rPr>
              <w:t>2</w:t>
            </w:r>
          </w:p>
        </w:tc>
        <w:tc>
          <w:tcPr>
            <w:tcW w:w="1260" w:type="dxa"/>
          </w:tcPr>
          <w:p w:rsidR="002472B2" w:rsidRPr="002E6F34" w:rsidRDefault="002472B2" w:rsidP="00585AA6">
            <w:pPr>
              <w:contextualSpacing/>
              <w:jc w:val="center"/>
              <w:cnfStyle w:val="100000000000"/>
              <w:rPr>
                <w:sz w:val="18"/>
              </w:rPr>
            </w:pPr>
            <w:r w:rsidRPr="002E6F34">
              <w:rPr>
                <w:sz w:val="18"/>
              </w:rPr>
              <w:t>Stream</w:t>
            </w:r>
          </w:p>
        </w:tc>
        <w:tc>
          <w:tcPr>
            <w:tcW w:w="1800" w:type="dxa"/>
          </w:tcPr>
          <w:p w:rsidR="002472B2" w:rsidRPr="002E6F34" w:rsidRDefault="002472B2" w:rsidP="00585AA6">
            <w:pPr>
              <w:contextualSpacing/>
              <w:jc w:val="center"/>
              <w:cnfStyle w:val="100000000000"/>
              <w:rPr>
                <w:sz w:val="18"/>
              </w:rPr>
            </w:pPr>
            <w:r w:rsidRPr="002E6F34">
              <w:rPr>
                <w:sz w:val="18"/>
              </w:rPr>
              <w:t>Percent Over Design</w:t>
            </w:r>
          </w:p>
        </w:tc>
        <w:tc>
          <w:tcPr>
            <w:tcW w:w="4140" w:type="dxa"/>
          </w:tcPr>
          <w:p w:rsidR="002472B2" w:rsidRPr="002E6F34" w:rsidRDefault="002472B2" w:rsidP="00585AA6">
            <w:pPr>
              <w:contextualSpacing/>
              <w:jc w:val="center"/>
              <w:cnfStyle w:val="100000000000"/>
              <w:rPr>
                <w:sz w:val="18"/>
              </w:rPr>
            </w:pPr>
            <w:r w:rsidRPr="002E6F34">
              <w:rPr>
                <w:sz w:val="18"/>
              </w:rPr>
              <w:t>Recommendation</w:t>
            </w:r>
          </w:p>
        </w:tc>
      </w:tr>
      <w:tr w:rsidR="002472B2" w:rsidRPr="002E6F34" w:rsidTr="00585AA6">
        <w:trPr>
          <w:cnfStyle w:val="000000100000"/>
        </w:trPr>
        <w:tc>
          <w:tcPr>
            <w:cnfStyle w:val="001000000000"/>
            <w:tcW w:w="578" w:type="dxa"/>
          </w:tcPr>
          <w:p w:rsidR="002472B2" w:rsidRPr="002E6F34" w:rsidRDefault="002472B2" w:rsidP="00585AA6">
            <w:pPr>
              <w:contextualSpacing/>
              <w:rPr>
                <w:sz w:val="18"/>
              </w:rPr>
            </w:pPr>
            <w:r w:rsidRPr="002E6F34">
              <w:rPr>
                <w:sz w:val="18"/>
              </w:rPr>
              <w:t>E102</w:t>
            </w:r>
          </w:p>
        </w:tc>
        <w:tc>
          <w:tcPr>
            <w:tcW w:w="1240" w:type="dxa"/>
          </w:tcPr>
          <w:p w:rsidR="002472B2" w:rsidRPr="002E6F34" w:rsidRDefault="002472B2" w:rsidP="00585AA6">
            <w:pPr>
              <w:contextualSpacing/>
              <w:jc w:val="center"/>
              <w:cnfStyle w:val="000000100000"/>
              <w:rPr>
                <w:sz w:val="18"/>
              </w:rPr>
            </w:pPr>
            <w:r w:rsidRPr="002E6F34">
              <w:rPr>
                <w:sz w:val="18"/>
              </w:rPr>
              <w:t>150</w:t>
            </w:r>
          </w:p>
        </w:tc>
        <w:tc>
          <w:tcPr>
            <w:tcW w:w="1260" w:type="dxa"/>
          </w:tcPr>
          <w:p w:rsidR="002472B2" w:rsidRPr="002E6F34" w:rsidRDefault="002472B2" w:rsidP="00585AA6">
            <w:pPr>
              <w:contextualSpacing/>
              <w:jc w:val="center"/>
              <w:cnfStyle w:val="000000100000"/>
              <w:rPr>
                <w:sz w:val="18"/>
              </w:rPr>
            </w:pPr>
            <w:r w:rsidRPr="002E6F34">
              <w:rPr>
                <w:sz w:val="18"/>
              </w:rPr>
              <w:t>H2</w:t>
            </w:r>
            <w:r w:rsidRPr="002E6F34">
              <w:rPr>
                <w:sz w:val="18"/>
              </w:rPr>
              <w:sym w:font="Wingdings" w:char="F0E0"/>
            </w:r>
            <w:r w:rsidRPr="002E6F34">
              <w:rPr>
                <w:sz w:val="18"/>
              </w:rPr>
              <w:t>C3</w:t>
            </w:r>
          </w:p>
        </w:tc>
        <w:tc>
          <w:tcPr>
            <w:tcW w:w="1800" w:type="dxa"/>
          </w:tcPr>
          <w:p w:rsidR="002472B2" w:rsidRPr="002E6F34" w:rsidRDefault="002472B2" w:rsidP="00585AA6">
            <w:pPr>
              <w:contextualSpacing/>
              <w:jc w:val="center"/>
              <w:cnfStyle w:val="000000100000"/>
              <w:rPr>
                <w:sz w:val="18"/>
              </w:rPr>
            </w:pPr>
            <w:r w:rsidRPr="002E6F34">
              <w:rPr>
                <w:sz w:val="18"/>
              </w:rPr>
              <w:t>40%</w:t>
            </w:r>
          </w:p>
        </w:tc>
        <w:tc>
          <w:tcPr>
            <w:tcW w:w="4140" w:type="dxa"/>
          </w:tcPr>
          <w:p w:rsidR="002472B2" w:rsidRPr="002E6F34" w:rsidRDefault="002472B2" w:rsidP="00585AA6">
            <w:pPr>
              <w:contextualSpacing/>
              <w:jc w:val="center"/>
              <w:cnfStyle w:val="000000100000"/>
              <w:rPr>
                <w:sz w:val="18"/>
              </w:rPr>
            </w:pPr>
            <w:r>
              <w:rPr>
                <w:sz w:val="18"/>
              </w:rPr>
              <w:t>Unsuitable</w:t>
            </w:r>
            <w:r w:rsidRPr="002E6F34">
              <w:rPr>
                <w:sz w:val="18"/>
              </w:rPr>
              <w:t>: Sell and buy new one.</w:t>
            </w:r>
          </w:p>
        </w:tc>
      </w:tr>
      <w:tr w:rsidR="002472B2" w:rsidRPr="002E6F34" w:rsidTr="00585AA6">
        <w:trPr>
          <w:cnfStyle w:val="000000010000"/>
        </w:trPr>
        <w:tc>
          <w:tcPr>
            <w:cnfStyle w:val="001000000000"/>
            <w:tcW w:w="578" w:type="dxa"/>
          </w:tcPr>
          <w:p w:rsidR="002472B2" w:rsidRPr="002E6F34" w:rsidRDefault="002472B2" w:rsidP="00585AA6">
            <w:pPr>
              <w:contextualSpacing/>
              <w:rPr>
                <w:sz w:val="18"/>
              </w:rPr>
            </w:pPr>
            <w:r w:rsidRPr="002E6F34">
              <w:rPr>
                <w:sz w:val="18"/>
              </w:rPr>
              <w:t>E103</w:t>
            </w:r>
          </w:p>
        </w:tc>
        <w:tc>
          <w:tcPr>
            <w:tcW w:w="1240" w:type="dxa"/>
          </w:tcPr>
          <w:p w:rsidR="002472B2" w:rsidRPr="002E6F34" w:rsidRDefault="002472B2" w:rsidP="00585AA6">
            <w:pPr>
              <w:contextualSpacing/>
              <w:jc w:val="center"/>
              <w:cnfStyle w:val="000000010000"/>
              <w:rPr>
                <w:sz w:val="18"/>
              </w:rPr>
            </w:pPr>
            <w:r w:rsidRPr="002E6F34">
              <w:rPr>
                <w:sz w:val="18"/>
              </w:rPr>
              <w:t>1,200</w:t>
            </w:r>
          </w:p>
        </w:tc>
        <w:tc>
          <w:tcPr>
            <w:tcW w:w="1260" w:type="dxa"/>
          </w:tcPr>
          <w:p w:rsidR="002472B2" w:rsidRPr="002E6F34" w:rsidRDefault="002472B2" w:rsidP="00585AA6">
            <w:pPr>
              <w:contextualSpacing/>
              <w:jc w:val="center"/>
              <w:cnfStyle w:val="000000010000"/>
              <w:rPr>
                <w:sz w:val="18"/>
              </w:rPr>
            </w:pPr>
            <w:r w:rsidRPr="002E6F34">
              <w:rPr>
                <w:sz w:val="18"/>
              </w:rPr>
              <w:t>H2R</w:t>
            </w:r>
            <w:r w:rsidRPr="002E6F34">
              <w:rPr>
                <w:sz w:val="18"/>
              </w:rPr>
              <w:sym w:font="Wingdings" w:char="F0E0"/>
            </w:r>
            <w:r w:rsidRPr="002E6F34">
              <w:rPr>
                <w:sz w:val="18"/>
              </w:rPr>
              <w:t>CU</w:t>
            </w:r>
          </w:p>
        </w:tc>
        <w:tc>
          <w:tcPr>
            <w:tcW w:w="1800" w:type="dxa"/>
          </w:tcPr>
          <w:p w:rsidR="002472B2" w:rsidRPr="002E6F34" w:rsidRDefault="002472B2" w:rsidP="00585AA6">
            <w:pPr>
              <w:contextualSpacing/>
              <w:jc w:val="center"/>
              <w:cnfStyle w:val="000000010000"/>
              <w:rPr>
                <w:sz w:val="18"/>
              </w:rPr>
            </w:pPr>
            <w:r w:rsidRPr="002E6F34">
              <w:rPr>
                <w:sz w:val="18"/>
              </w:rPr>
              <w:t>180%</w:t>
            </w:r>
          </w:p>
        </w:tc>
        <w:tc>
          <w:tcPr>
            <w:tcW w:w="4140" w:type="dxa"/>
          </w:tcPr>
          <w:p w:rsidR="002472B2" w:rsidRPr="002E6F34" w:rsidRDefault="002472B2" w:rsidP="00585AA6">
            <w:pPr>
              <w:contextualSpacing/>
              <w:jc w:val="center"/>
              <w:cnfStyle w:val="000000010000"/>
              <w:rPr>
                <w:sz w:val="18"/>
              </w:rPr>
            </w:pPr>
            <w:r>
              <w:rPr>
                <w:sz w:val="18"/>
              </w:rPr>
              <w:t>Unsuitable</w:t>
            </w:r>
            <w:r w:rsidRPr="002E6F34">
              <w:rPr>
                <w:sz w:val="18"/>
              </w:rPr>
              <w:t>: Sell and buy new one.</w:t>
            </w:r>
          </w:p>
        </w:tc>
      </w:tr>
      <w:tr w:rsidR="002472B2" w:rsidRPr="002E6F34" w:rsidTr="00585AA6">
        <w:trPr>
          <w:cnfStyle w:val="000000100000"/>
        </w:trPr>
        <w:tc>
          <w:tcPr>
            <w:cnfStyle w:val="001000000000"/>
            <w:tcW w:w="578" w:type="dxa"/>
          </w:tcPr>
          <w:p w:rsidR="002472B2" w:rsidRPr="002E6F34" w:rsidRDefault="002472B2" w:rsidP="00585AA6">
            <w:pPr>
              <w:contextualSpacing/>
              <w:rPr>
                <w:sz w:val="18"/>
              </w:rPr>
            </w:pPr>
            <w:r w:rsidRPr="002E6F34">
              <w:rPr>
                <w:sz w:val="18"/>
              </w:rPr>
              <w:t>E105</w:t>
            </w:r>
          </w:p>
        </w:tc>
        <w:tc>
          <w:tcPr>
            <w:tcW w:w="1240" w:type="dxa"/>
          </w:tcPr>
          <w:p w:rsidR="002472B2" w:rsidRPr="002E6F34" w:rsidRDefault="002472B2" w:rsidP="00585AA6">
            <w:pPr>
              <w:contextualSpacing/>
              <w:jc w:val="center"/>
              <w:cnfStyle w:val="000000100000"/>
              <w:rPr>
                <w:sz w:val="18"/>
              </w:rPr>
            </w:pPr>
            <w:r w:rsidRPr="002E6F34">
              <w:rPr>
                <w:sz w:val="18"/>
              </w:rPr>
              <w:t>2,000</w:t>
            </w:r>
          </w:p>
        </w:tc>
        <w:tc>
          <w:tcPr>
            <w:tcW w:w="1260" w:type="dxa"/>
          </w:tcPr>
          <w:p w:rsidR="002472B2" w:rsidRPr="002E6F34" w:rsidRDefault="002472B2" w:rsidP="00585AA6">
            <w:pPr>
              <w:contextualSpacing/>
              <w:jc w:val="center"/>
              <w:cnfStyle w:val="000000100000"/>
              <w:rPr>
                <w:sz w:val="18"/>
              </w:rPr>
            </w:pPr>
            <w:r w:rsidRPr="002E6F34">
              <w:rPr>
                <w:sz w:val="18"/>
              </w:rPr>
              <w:t>H2</w:t>
            </w:r>
            <w:r w:rsidRPr="002E6F34">
              <w:rPr>
                <w:sz w:val="18"/>
              </w:rPr>
              <w:sym w:font="Wingdings" w:char="F0E0"/>
            </w:r>
            <w:r w:rsidRPr="002E6F34">
              <w:rPr>
                <w:sz w:val="18"/>
              </w:rPr>
              <w:t>C2</w:t>
            </w:r>
          </w:p>
        </w:tc>
        <w:tc>
          <w:tcPr>
            <w:tcW w:w="1800" w:type="dxa"/>
          </w:tcPr>
          <w:p w:rsidR="002472B2" w:rsidRPr="002E6F34" w:rsidRDefault="002472B2" w:rsidP="00585AA6">
            <w:pPr>
              <w:contextualSpacing/>
              <w:jc w:val="center"/>
              <w:cnfStyle w:val="000000100000"/>
              <w:rPr>
                <w:sz w:val="18"/>
              </w:rPr>
            </w:pPr>
            <w:r>
              <w:rPr>
                <w:sz w:val="18"/>
              </w:rPr>
              <w:t>2</w:t>
            </w:r>
            <w:r w:rsidRPr="002E6F34">
              <w:rPr>
                <w:sz w:val="18"/>
              </w:rPr>
              <w:t>%</w:t>
            </w:r>
          </w:p>
        </w:tc>
        <w:tc>
          <w:tcPr>
            <w:tcW w:w="4140" w:type="dxa"/>
          </w:tcPr>
          <w:p w:rsidR="002472B2" w:rsidRPr="002E6F34" w:rsidRDefault="002472B2" w:rsidP="00585AA6">
            <w:pPr>
              <w:contextualSpacing/>
              <w:jc w:val="center"/>
              <w:cnfStyle w:val="000000100000"/>
              <w:rPr>
                <w:sz w:val="18"/>
              </w:rPr>
            </w:pPr>
            <w:r w:rsidRPr="002D1DFE">
              <w:rPr>
                <w:sz w:val="18"/>
              </w:rPr>
              <w:t>Suitable for application</w:t>
            </w:r>
            <w:r>
              <w:rPr>
                <w:sz w:val="18"/>
              </w:rPr>
              <w:t>.</w:t>
            </w:r>
            <w:r w:rsidRPr="002D1DFE">
              <w:rPr>
                <w:sz w:val="18"/>
              </w:rPr>
              <w:t xml:space="preserve">  </w:t>
            </w:r>
          </w:p>
        </w:tc>
      </w:tr>
      <w:tr w:rsidR="002472B2" w:rsidRPr="002E6F34" w:rsidTr="00585AA6">
        <w:trPr>
          <w:cnfStyle w:val="000000010000"/>
          <w:trHeight w:val="60"/>
        </w:trPr>
        <w:tc>
          <w:tcPr>
            <w:cnfStyle w:val="001000000000"/>
            <w:tcW w:w="578" w:type="dxa"/>
          </w:tcPr>
          <w:p w:rsidR="002472B2" w:rsidRPr="002E6F34" w:rsidRDefault="002472B2" w:rsidP="00585AA6">
            <w:pPr>
              <w:contextualSpacing/>
              <w:rPr>
                <w:sz w:val="18"/>
              </w:rPr>
            </w:pPr>
            <w:r w:rsidRPr="002E6F34">
              <w:rPr>
                <w:sz w:val="18"/>
              </w:rPr>
              <w:t>E202</w:t>
            </w:r>
          </w:p>
        </w:tc>
        <w:tc>
          <w:tcPr>
            <w:tcW w:w="1240" w:type="dxa"/>
          </w:tcPr>
          <w:p w:rsidR="002472B2" w:rsidRPr="002E6F34" w:rsidRDefault="002472B2" w:rsidP="00585AA6">
            <w:pPr>
              <w:contextualSpacing/>
              <w:jc w:val="center"/>
              <w:cnfStyle w:val="000000010000"/>
              <w:rPr>
                <w:sz w:val="18"/>
              </w:rPr>
            </w:pPr>
            <w:r w:rsidRPr="002E6F34">
              <w:rPr>
                <w:sz w:val="18"/>
              </w:rPr>
              <w:t>200</w:t>
            </w:r>
          </w:p>
        </w:tc>
        <w:tc>
          <w:tcPr>
            <w:tcW w:w="1260" w:type="dxa"/>
          </w:tcPr>
          <w:p w:rsidR="002472B2" w:rsidRPr="002E6F34" w:rsidRDefault="002472B2" w:rsidP="00585AA6">
            <w:pPr>
              <w:contextualSpacing/>
              <w:jc w:val="center"/>
              <w:cnfStyle w:val="000000010000"/>
              <w:rPr>
                <w:sz w:val="18"/>
              </w:rPr>
            </w:pPr>
            <w:r w:rsidRPr="002E6F34">
              <w:rPr>
                <w:sz w:val="18"/>
              </w:rPr>
              <w:t>H2</w:t>
            </w:r>
            <w:r w:rsidRPr="002E6F34">
              <w:rPr>
                <w:sz w:val="18"/>
              </w:rPr>
              <w:sym w:font="Wingdings" w:char="F0E0"/>
            </w:r>
            <w:r w:rsidRPr="002E6F34">
              <w:rPr>
                <w:sz w:val="18"/>
              </w:rPr>
              <w:t>C1</w:t>
            </w:r>
          </w:p>
        </w:tc>
        <w:tc>
          <w:tcPr>
            <w:tcW w:w="1800" w:type="dxa"/>
          </w:tcPr>
          <w:p w:rsidR="002472B2" w:rsidRPr="002E6F34" w:rsidRDefault="002472B2" w:rsidP="00585AA6">
            <w:pPr>
              <w:contextualSpacing/>
              <w:jc w:val="center"/>
              <w:cnfStyle w:val="000000010000"/>
              <w:rPr>
                <w:sz w:val="18"/>
              </w:rPr>
            </w:pPr>
            <w:r>
              <w:rPr>
                <w:sz w:val="18"/>
              </w:rPr>
              <w:t>5</w:t>
            </w:r>
            <w:r w:rsidRPr="002E6F34">
              <w:rPr>
                <w:sz w:val="18"/>
              </w:rPr>
              <w:t>%</w:t>
            </w:r>
          </w:p>
        </w:tc>
        <w:tc>
          <w:tcPr>
            <w:tcW w:w="4140" w:type="dxa"/>
          </w:tcPr>
          <w:p w:rsidR="002472B2" w:rsidRPr="002E6F34" w:rsidRDefault="002472B2" w:rsidP="00585AA6">
            <w:pPr>
              <w:contextualSpacing/>
              <w:jc w:val="center"/>
              <w:cnfStyle w:val="000000010000"/>
              <w:rPr>
                <w:sz w:val="18"/>
              </w:rPr>
            </w:pPr>
            <w:r w:rsidRPr="002D1DFE">
              <w:rPr>
                <w:sz w:val="18"/>
              </w:rPr>
              <w:t>Suitable for application</w:t>
            </w:r>
            <w:r>
              <w:rPr>
                <w:sz w:val="18"/>
              </w:rPr>
              <w:t>.</w:t>
            </w:r>
            <w:r w:rsidRPr="002D1DFE">
              <w:rPr>
                <w:sz w:val="18"/>
              </w:rPr>
              <w:t xml:space="preserve">  </w:t>
            </w:r>
          </w:p>
        </w:tc>
      </w:tr>
    </w:tbl>
    <w:p w:rsidR="00904335" w:rsidRDefault="00904335" w:rsidP="00904335">
      <w:pPr>
        <w:pStyle w:val="Heading2"/>
      </w:pPr>
      <w:bookmarkStart w:id="22" w:name="_Toc355011463"/>
      <w:r>
        <w:t>Network Summary</w:t>
      </w:r>
      <w:bookmarkEnd w:id="22"/>
    </w:p>
    <w:p w:rsidR="002472B2" w:rsidRDefault="002472B2" w:rsidP="002472B2">
      <w:pPr>
        <w:ind w:firstLine="720"/>
        <w:contextualSpacing/>
      </w:pPr>
      <w:r>
        <w:t xml:space="preserve">The recommended </w:t>
      </w:r>
      <w:r w:rsidR="0095713F">
        <w:t xml:space="preserve">network </w:t>
      </w:r>
      <w:r>
        <w:t xml:space="preserve">requires a total of six heat exchangers. Two of these can be obtained by retrofitting current ones. However, three need to be purchased (see Figure 8). </w:t>
      </w:r>
    </w:p>
    <w:p w:rsidR="0095713F" w:rsidRDefault="0095713F" w:rsidP="002472B2">
      <w:pPr>
        <w:ind w:firstLine="720"/>
        <w:contextualSpacing/>
      </w:pPr>
    </w:p>
    <w:p w:rsidR="00115E95" w:rsidRDefault="002C22B2" w:rsidP="00115E95">
      <w:pPr>
        <w:jc w:val="center"/>
      </w:pPr>
      <w:r>
        <w:rPr>
          <w:noProof/>
        </w:rPr>
        <w:pict>
          <v:shapetype id="_x0000_t202" coordsize="21600,21600" o:spt="202" path="m,l,21600r21600,l21600,xe">
            <v:stroke joinstyle="miter"/>
            <v:path gradientshapeok="t" o:connecttype="rect"/>
          </v:shapetype>
          <v:shape id="Text Box 2" o:spid="_x0000_s1029" type="#_x0000_t202" style="position:absolute;left:0;text-align:left;margin-left:97.65pt;margin-top:220.55pt;width:274.25pt;height:110.5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" filled="f" stroked="f">
            <v:textbox style="mso-fit-shape-to-text:t">
              <w:txbxContent>
                <w:p w:rsidR="00AC4904" w:rsidRPr="0095713F" w:rsidRDefault="00AC4904">
                  <w:pPr>
                    <w:rPr>
                      <w:b/>
                      <w:sz w:val="18"/>
                      <w:szCs w:val="18"/>
                    </w:rPr>
                  </w:pPr>
                  <w:r>
                    <w:rPr>
                      <w:b/>
                      <w:sz w:val="18"/>
                      <w:szCs w:val="18"/>
                    </w:rPr>
                    <w:t>Figure 6</w:t>
                  </w:r>
                  <w:r w:rsidRPr="0095713F">
                    <w:rPr>
                      <w:b/>
                      <w:sz w:val="18"/>
                      <w:szCs w:val="18"/>
                    </w:rPr>
                    <w:t xml:space="preserve">. Heat exchangers required for the recommended network. </w:t>
                  </w:r>
                </w:p>
              </w:txbxContent>
            </v:textbox>
          </v:shape>
        </w:pict>
      </w:r>
      <w:r w:rsidR="00115E95">
        <w:rPr>
          <w:noProof/>
        </w:rPr>
        <w:drawing>
          <wp:inline distT="0" distB="0" distL="0" distR="0">
            <wp:extent cx="3297612" cy="27988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709" cy="2800639"/>
                    </a:xfrm>
                    <a:prstGeom prst="rect">
                      <a:avLst/>
                    </a:prstGeom>
                    <a:noFill/>
                  </pic:spPr>
                </pic:pic>
              </a:graphicData>
            </a:graphic>
          </wp:inline>
        </w:drawing>
      </w:r>
    </w:p>
    <w:p w:rsidR="009C6CD4" w:rsidRPr="005E4C6B" w:rsidRDefault="009C6CD4" w:rsidP="00904335">
      <w:pPr>
        <w:pStyle w:val="Heading1"/>
      </w:pPr>
      <w:bookmarkStart w:id="23" w:name="_Toc355011464"/>
      <w:r w:rsidRPr="005E4C6B">
        <w:lastRenderedPageBreak/>
        <w:t>Economic Analysis</w:t>
      </w:r>
      <w:bookmarkEnd w:id="23"/>
    </w:p>
    <w:p w:rsidR="00585AA6" w:rsidRPr="00585AA6" w:rsidRDefault="004B357E" w:rsidP="00904335">
      <w:pPr>
        <w:pStyle w:val="Heading2"/>
      </w:pPr>
      <w:bookmarkStart w:id="24" w:name="_Toc355011465"/>
      <w:r w:rsidRPr="00585AA6">
        <w:t>Utilities</w:t>
      </w:r>
      <w:r w:rsidR="00553E2D">
        <w:t xml:space="preserve"> </w:t>
      </w:r>
      <w:r w:rsidR="00553E2D" w:rsidRPr="00904335">
        <w:t>Savings</w:t>
      </w:r>
      <w:bookmarkEnd w:id="24"/>
    </w:p>
    <w:p w:rsidR="00732413" w:rsidRDefault="00732413" w:rsidP="004B357E">
      <w:pPr>
        <w:ind w:firstLine="720"/>
        <w:contextualSpacing/>
      </w:pPr>
      <w:r>
        <w:t xml:space="preserve">The process as specified produces Methionine 90% of the year.  The heating utility is provided by natural gas fired boilers that produce steam at 250 psi.  The boilers are 87% efficient.  The cooling utility source is assumed to be from an environmental body of water.  </w:t>
      </w:r>
    </w:p>
    <w:p w:rsidR="00CD0FF7" w:rsidRDefault="00CD0FF7" w:rsidP="00904335">
      <w:pPr>
        <w:pStyle w:val="Heading3"/>
      </w:pPr>
      <w:bookmarkStart w:id="25" w:name="_Toc355011466"/>
      <w:r w:rsidRPr="00585AA6">
        <w:t xml:space="preserve">Heating </w:t>
      </w:r>
      <w:r w:rsidRPr="00904335">
        <w:t>Utility</w:t>
      </w:r>
      <w:bookmarkEnd w:id="25"/>
    </w:p>
    <w:p w:rsidR="006A6A29" w:rsidRDefault="00C9234A" w:rsidP="004A259A">
      <w:pPr>
        <w:ind w:firstLine="720"/>
        <w:contextualSpacing/>
        <w:rPr>
          <w:rFonts w:eastAsiaTheme="minorEastAsia"/>
        </w:rPr>
      </w:pPr>
      <w:r>
        <w:t>In order to calculate the cost of heating utility, it was assumed that water was heated using natural gas. According to the Energy Information Administration (EIA) of the U.S. Department of Energy, the cost of natural gas is $4.</w:t>
      </w:r>
      <w:r w:rsidR="00DF3B11">
        <w:t>58</w:t>
      </w:r>
      <w:r>
        <w:t xml:space="preserve"> per MMBTU as of April 24</w:t>
      </w:r>
      <w:r w:rsidRPr="00C9234A">
        <w:rPr>
          <w:vertAlign w:val="superscript"/>
        </w:rPr>
        <w:t>th</w:t>
      </w:r>
      <w:r w:rsidR="00CD0FF7">
        <w:t>, 2013</w:t>
      </w:r>
      <w:r>
        <w:t xml:space="preserve">.  </w:t>
      </w:r>
      <w:r w:rsidR="004B357E">
        <w:t>T</w:t>
      </w:r>
      <w:r w:rsidR="00A47B7D">
        <w:t xml:space="preserve">he cost to </w:t>
      </w:r>
      <w:r w:rsidR="004B357E">
        <w:t xml:space="preserve">meet </w:t>
      </w:r>
      <w:r w:rsidR="00A47B7D">
        <w:t xml:space="preserve">the </w:t>
      </w:r>
      <w:r w:rsidR="004B357E">
        <w:t xml:space="preserve">non-integrated </w:t>
      </w:r>
      <w:r w:rsidR="00A47B7D">
        <w:t xml:space="preserve">load, </w:t>
      </w:r>
      <w:r>
        <w:t>25.</w:t>
      </w:r>
      <w:r w:rsidR="00732413">
        <w:t>8</w:t>
      </w:r>
      <m:oMath>
        <m:r>
          <w:rPr>
            <w:rFonts w:ascii="Cambria Math" w:hAnsi="Cambria Math"/>
          </w:rPr>
          <m:t xml:space="preserve"> </m:t>
        </m:r>
        <m:f>
          <m:fPr>
            <m:ctrlPr>
              <w:rPr>
                <w:rFonts w:ascii="Cambria Math" w:hAnsi="Cambria Math"/>
                <w:i/>
              </w:rPr>
            </m:ctrlPr>
          </m:fPr>
          <m:num>
            <m:r>
              <w:rPr>
                <w:rFonts w:ascii="Cambria Math" w:hAnsi="Cambria Math"/>
              </w:rPr>
              <m:t>MMBTU</m:t>
            </m:r>
          </m:num>
          <m:den>
            <m:r>
              <w:rPr>
                <w:rFonts w:ascii="Cambria Math" w:hAnsi="Cambria Math"/>
              </w:rPr>
              <m:t>hr</m:t>
            </m:r>
          </m:den>
        </m:f>
      </m:oMath>
      <w:r>
        <w:rPr>
          <w:rFonts w:eastAsiaTheme="minorEastAsia"/>
        </w:rPr>
        <w:t xml:space="preserve"> </w:t>
      </w:r>
      <w:r w:rsidR="00A47B7D">
        <w:rPr>
          <w:rFonts w:eastAsiaTheme="minorEastAsia"/>
        </w:rPr>
        <w:t>, is</w:t>
      </w:r>
      <w:r>
        <w:rPr>
          <w:rFonts w:eastAsiaTheme="minorEastAsia"/>
        </w:rPr>
        <w:t xml:space="preserve"> </w:t>
      </w:r>
      <w:r w:rsidR="004B357E">
        <w:t xml:space="preserve">$1.07MM </w:t>
      </w:r>
      <w:r w:rsidR="00A47B7D">
        <w:t>per year.  This p</w:t>
      </w:r>
      <w:r w:rsidR="00F3737D">
        <w:t>roposed</w:t>
      </w:r>
      <w:r w:rsidR="00A47B7D">
        <w:t xml:space="preserve"> network requires</w:t>
      </w:r>
      <w:r>
        <w:t xml:space="preserve"> </w:t>
      </w:r>
      <w:r>
        <w:rPr>
          <w:rFonts w:eastAsiaTheme="minorEastAsia"/>
        </w:rPr>
        <w:t>$</w:t>
      </w:r>
      <w:r w:rsidR="00DF3B11">
        <w:rPr>
          <w:rFonts w:eastAsiaTheme="minorEastAsia"/>
        </w:rPr>
        <w:t>32,0</w:t>
      </w:r>
      <w:r w:rsidR="00A47B7D">
        <w:rPr>
          <w:rFonts w:eastAsiaTheme="minorEastAsia"/>
        </w:rPr>
        <w:t xml:space="preserve">00 </w:t>
      </w:r>
      <w:r>
        <w:rPr>
          <w:rFonts w:eastAsiaTheme="minorEastAsia"/>
        </w:rPr>
        <w:t>per year to get 0.77</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MMBTU</m:t>
            </m:r>
          </m:num>
          <m:den>
            <m:r>
              <w:rPr>
                <w:rFonts w:ascii="Cambria Math" w:eastAsiaTheme="minorEastAsia" w:hAnsi="Cambria Math"/>
              </w:rPr>
              <m:t>hr</m:t>
            </m:r>
          </m:den>
        </m:f>
      </m:oMath>
      <w:r w:rsidR="0094694B">
        <w:rPr>
          <w:rFonts w:eastAsiaTheme="minorEastAsia"/>
        </w:rPr>
        <w:t xml:space="preserve"> (see calculations below)</w:t>
      </w:r>
      <w:r w:rsidR="00CD0FF7">
        <w:rPr>
          <w:rFonts w:eastAsiaTheme="minorEastAsia"/>
        </w:rPr>
        <w:t>.  The resulting net savings from the heating si</w:t>
      </w:r>
      <w:r w:rsidR="004B357E">
        <w:rPr>
          <w:rFonts w:eastAsiaTheme="minorEastAsia"/>
        </w:rPr>
        <w:t>de is $1.04MM</w:t>
      </w:r>
      <w:r w:rsidR="004A259A">
        <w:rPr>
          <w:rFonts w:eastAsiaTheme="minorEastAsia"/>
        </w:rPr>
        <w:t xml:space="preserve"> per year. </w:t>
      </w:r>
    </w:p>
    <w:p w:rsidR="004A259A" w:rsidRDefault="004A259A" w:rsidP="004A259A">
      <w:pPr>
        <w:ind w:firstLine="720"/>
        <w:contextualSpacing/>
        <w:rPr>
          <w:sz w:val="18"/>
        </w:rPr>
      </w:pPr>
    </w:p>
    <w:p w:rsidR="00C9234A" w:rsidRDefault="00A47B7D" w:rsidP="006A6A29">
      <w:pPr>
        <w:rPr>
          <w:sz w:val="18"/>
        </w:rPr>
      </w:pPr>
      <w:r>
        <w:rPr>
          <w:sz w:val="18"/>
        </w:rPr>
        <w:t>Calculations</w:t>
      </w:r>
    </w:p>
    <w:p w:rsidR="006A6A29" w:rsidRDefault="006A6A29" w:rsidP="006A6A29">
      <w:pPr>
        <w:rPr>
          <w:sz w:val="18"/>
        </w:rPr>
      </w:pPr>
      <w:r>
        <w:rPr>
          <w:sz w:val="18"/>
        </w:rPr>
        <w:t xml:space="preserve">Heating Utility Before Integration </w:t>
      </w:r>
      <m:oMath>
        <m:r>
          <m:rPr>
            <m:sty m:val="p"/>
          </m:rPr>
          <w:rPr>
            <w:rFonts w:ascii="Cambria Math" w:hAnsi="Cambria Math" w:cs="Cambria Math"/>
            <w:sz w:val="18"/>
          </w:rPr>
          <m:t xml:space="preserve">=25.8 </m:t>
        </m:r>
        <m:f>
          <m:fPr>
            <m:ctrlPr>
              <w:rPr>
                <w:rFonts w:ascii="Cambria Math" w:hAnsi="Cambria Math"/>
                <w:sz w:val="18"/>
              </w:rPr>
            </m:ctrlPr>
          </m:fPr>
          <m:num>
            <m:r>
              <m:rPr>
                <m:sty m:val="p"/>
              </m:rPr>
              <w:rPr>
                <w:rFonts w:ascii="Cambria Math" w:hAnsi="Cambria Math" w:cs="Cambria Math"/>
                <w:sz w:val="18"/>
              </w:rPr>
              <m:t>MMBTU</m:t>
            </m:r>
          </m:num>
          <m:den>
            <m:r>
              <m:rPr>
                <m:sty m:val="p"/>
              </m:rPr>
              <w:rPr>
                <w:rFonts w:ascii="Cambria Math" w:hAnsi="Cambria Math" w:cs="Cambria Math"/>
                <w:sz w:val="18"/>
              </w:rPr>
              <m:t>hr</m:t>
            </m:r>
          </m:den>
        </m:f>
        <m:r>
          <w:rPr>
            <w:rFonts w:ascii="Cambria Math" w:hAnsi="Cambria Math"/>
            <w:sz w:val="18"/>
          </w:rPr>
          <m:t>×</m:t>
        </m:r>
        <m:f>
          <m:fPr>
            <m:ctrlPr>
              <w:rPr>
                <w:rFonts w:ascii="Cambria Math" w:hAnsi="Cambria Math"/>
                <w:i/>
                <w:sz w:val="18"/>
              </w:rPr>
            </m:ctrlPr>
          </m:fPr>
          <m:num>
            <m:r>
              <w:rPr>
                <w:rFonts w:ascii="Cambria Math" w:hAnsi="Cambria Math"/>
                <w:sz w:val="18"/>
              </w:rPr>
              <m:t>$4.58</m:t>
            </m:r>
          </m:num>
          <m:den>
            <m:r>
              <w:rPr>
                <w:rFonts w:ascii="Cambria Math" w:hAnsi="Cambria Math"/>
                <w:sz w:val="18"/>
              </w:rPr>
              <m:t>1 MMBTu</m:t>
            </m:r>
          </m:den>
        </m:f>
        <m:r>
          <w:rPr>
            <w:rFonts w:ascii="Cambria Math" w:hAnsi="Cambria Math"/>
            <w:sz w:val="18"/>
          </w:rPr>
          <m:t>×</m:t>
        </m:r>
        <m:f>
          <m:fPr>
            <m:ctrlPr>
              <w:rPr>
                <w:rFonts w:ascii="Cambria Math" w:hAnsi="Cambria Math"/>
                <w:i/>
                <w:sz w:val="18"/>
              </w:rPr>
            </m:ctrlPr>
          </m:fPr>
          <m:num>
            <m:r>
              <w:rPr>
                <w:rFonts w:ascii="Cambria Math" w:hAnsi="Cambria Math"/>
                <w:sz w:val="18"/>
              </w:rPr>
              <m:t xml:space="preserve">24 </m:t>
            </m:r>
            <m:r>
              <w:rPr>
                <w:rFonts w:ascii="Cambria Math" w:hAnsi="Cambria Math"/>
                <w:sz w:val="18"/>
              </w:rPr>
              <m:t>hr</m:t>
            </m:r>
          </m:num>
          <m:den>
            <m:r>
              <w:rPr>
                <w:rFonts w:ascii="Cambria Math" w:hAnsi="Cambria Math"/>
                <w:sz w:val="18"/>
              </w:rPr>
              <m:t>1 day</m:t>
            </m:r>
          </m:den>
        </m:f>
        <m:r>
          <w:rPr>
            <w:rFonts w:ascii="Cambria Math" w:hAnsi="Cambria Math"/>
            <w:sz w:val="18"/>
          </w:rPr>
          <m:t>×</m:t>
        </m:r>
        <m:f>
          <m:fPr>
            <m:ctrlPr>
              <w:rPr>
                <w:rFonts w:ascii="Cambria Math" w:hAnsi="Cambria Math"/>
                <w:i/>
                <w:sz w:val="18"/>
              </w:rPr>
            </m:ctrlPr>
          </m:fPr>
          <m:num>
            <m:r>
              <w:rPr>
                <w:rFonts w:ascii="Cambria Math" w:hAnsi="Cambria Math"/>
                <w:sz w:val="18"/>
              </w:rPr>
              <m:t>365 days</m:t>
            </m:r>
          </m:num>
          <m:den>
            <m:r>
              <w:rPr>
                <w:rFonts w:ascii="Cambria Math" w:hAnsi="Cambria Math"/>
                <w:sz w:val="18"/>
              </w:rPr>
              <m:t>1 yr</m:t>
            </m:r>
          </m:den>
        </m:f>
        <m:r>
          <w:rPr>
            <w:rFonts w:ascii="Cambria Math" w:hAnsi="Cambria Math"/>
            <w:sz w:val="18"/>
          </w:rPr>
          <m:t>×0.9 stream factor ×1.15 boiler efficiency=</m:t>
        </m:r>
        <m:f>
          <m:fPr>
            <m:ctrlPr>
              <w:rPr>
                <w:rFonts w:ascii="Cambria Math" w:hAnsi="Cambria Math"/>
                <w:i/>
                <w:sz w:val="18"/>
              </w:rPr>
            </m:ctrlPr>
          </m:fPr>
          <m:num>
            <m:r>
              <w:rPr>
                <w:rFonts w:ascii="Cambria Math" w:hAnsi="Cambria Math"/>
                <w:sz w:val="18"/>
              </w:rPr>
              <m:t>$1,071,000</m:t>
            </m:r>
          </m:num>
          <m:den>
            <m:r>
              <w:rPr>
                <w:rFonts w:ascii="Cambria Math" w:hAnsi="Cambria Math"/>
                <w:sz w:val="18"/>
              </w:rPr>
              <m:t>yr</m:t>
            </m:r>
          </m:den>
        </m:f>
      </m:oMath>
    </w:p>
    <w:p w:rsidR="006A6A29" w:rsidRDefault="006A6A29" w:rsidP="006A6A29">
      <w:pPr>
        <w:rPr>
          <w:rFonts w:eastAsiaTheme="minorEastAsia"/>
          <w:sz w:val="18"/>
        </w:rPr>
      </w:pPr>
      <w:r>
        <w:rPr>
          <w:sz w:val="18"/>
        </w:rPr>
        <w:t xml:space="preserve">Heating Utility After Integration </w:t>
      </w:r>
      <m:oMath>
        <m:r>
          <m:rPr>
            <m:sty m:val="p"/>
          </m:rPr>
          <w:rPr>
            <w:rFonts w:ascii="Cambria Math" w:hAnsi="Cambria Math" w:cs="Cambria Math"/>
            <w:sz w:val="18"/>
          </w:rPr>
          <m:t xml:space="preserve">=0.77 </m:t>
        </m:r>
        <m:f>
          <m:fPr>
            <m:ctrlPr>
              <w:rPr>
                <w:rFonts w:ascii="Cambria Math" w:hAnsi="Cambria Math"/>
                <w:sz w:val="18"/>
              </w:rPr>
            </m:ctrlPr>
          </m:fPr>
          <m:num>
            <m:r>
              <m:rPr>
                <m:sty m:val="p"/>
              </m:rPr>
              <w:rPr>
                <w:rFonts w:ascii="Cambria Math" w:hAnsi="Cambria Math" w:cs="Cambria Math"/>
                <w:sz w:val="18"/>
              </w:rPr>
              <m:t>MMBTU</m:t>
            </m:r>
          </m:num>
          <m:den>
            <m:r>
              <m:rPr>
                <m:sty m:val="p"/>
              </m:rPr>
              <w:rPr>
                <w:rFonts w:ascii="Cambria Math" w:hAnsi="Cambria Math" w:cs="Cambria Math"/>
                <w:sz w:val="18"/>
              </w:rPr>
              <m:t>hr</m:t>
            </m:r>
          </m:den>
        </m:f>
        <m:r>
          <w:rPr>
            <w:rFonts w:ascii="Cambria Math" w:hAnsi="Cambria Math"/>
            <w:sz w:val="18"/>
          </w:rPr>
          <m:t>×</m:t>
        </m:r>
        <m:f>
          <m:fPr>
            <m:ctrlPr>
              <w:rPr>
                <w:rFonts w:ascii="Cambria Math" w:hAnsi="Cambria Math"/>
                <w:i/>
                <w:sz w:val="18"/>
              </w:rPr>
            </m:ctrlPr>
          </m:fPr>
          <m:num>
            <m:r>
              <w:rPr>
                <w:rFonts w:ascii="Cambria Math" w:hAnsi="Cambria Math"/>
                <w:sz w:val="18"/>
              </w:rPr>
              <m:t>$4.58</m:t>
            </m:r>
          </m:num>
          <m:den>
            <m:r>
              <w:rPr>
                <w:rFonts w:ascii="Cambria Math" w:hAnsi="Cambria Math"/>
                <w:sz w:val="18"/>
              </w:rPr>
              <m:t>1 MMBTu</m:t>
            </m:r>
          </m:den>
        </m:f>
        <m:r>
          <w:rPr>
            <w:rFonts w:ascii="Cambria Math" w:hAnsi="Cambria Math"/>
            <w:sz w:val="18"/>
          </w:rPr>
          <m:t>×</m:t>
        </m:r>
        <m:f>
          <m:fPr>
            <m:ctrlPr>
              <w:rPr>
                <w:rFonts w:ascii="Cambria Math" w:hAnsi="Cambria Math"/>
                <w:i/>
                <w:sz w:val="18"/>
              </w:rPr>
            </m:ctrlPr>
          </m:fPr>
          <m:num>
            <m:r>
              <w:rPr>
                <w:rFonts w:ascii="Cambria Math" w:hAnsi="Cambria Math"/>
                <w:sz w:val="18"/>
              </w:rPr>
              <m:t xml:space="preserve">24 </m:t>
            </m:r>
            <m:r>
              <w:rPr>
                <w:rFonts w:ascii="Cambria Math" w:hAnsi="Cambria Math"/>
                <w:sz w:val="18"/>
              </w:rPr>
              <m:t>hr</m:t>
            </m:r>
          </m:num>
          <m:den>
            <m:r>
              <w:rPr>
                <w:rFonts w:ascii="Cambria Math" w:hAnsi="Cambria Math"/>
                <w:sz w:val="18"/>
              </w:rPr>
              <m:t>1 day</m:t>
            </m:r>
          </m:den>
        </m:f>
        <m:r>
          <w:rPr>
            <w:rFonts w:ascii="Cambria Math" w:hAnsi="Cambria Math"/>
            <w:sz w:val="18"/>
          </w:rPr>
          <m:t>×</m:t>
        </m:r>
        <m:f>
          <m:fPr>
            <m:ctrlPr>
              <w:rPr>
                <w:rFonts w:ascii="Cambria Math" w:hAnsi="Cambria Math"/>
                <w:i/>
                <w:sz w:val="18"/>
              </w:rPr>
            </m:ctrlPr>
          </m:fPr>
          <m:num>
            <m:r>
              <w:rPr>
                <w:rFonts w:ascii="Cambria Math" w:hAnsi="Cambria Math"/>
                <w:sz w:val="18"/>
              </w:rPr>
              <m:t>365 days</m:t>
            </m:r>
          </m:num>
          <m:den>
            <m:r>
              <w:rPr>
                <w:rFonts w:ascii="Cambria Math" w:hAnsi="Cambria Math"/>
                <w:sz w:val="18"/>
              </w:rPr>
              <m:t>1 yr</m:t>
            </m:r>
          </m:den>
        </m:f>
        <m:r>
          <w:rPr>
            <w:rFonts w:ascii="Cambria Math" w:hAnsi="Cambria Math"/>
            <w:sz w:val="18"/>
          </w:rPr>
          <m:t>×0.9 stream factor ×1.15 boiler efficiency=</m:t>
        </m:r>
        <m:f>
          <m:fPr>
            <m:ctrlPr>
              <w:rPr>
                <w:rFonts w:ascii="Cambria Math" w:hAnsi="Cambria Math"/>
                <w:i/>
                <w:sz w:val="18"/>
              </w:rPr>
            </m:ctrlPr>
          </m:fPr>
          <m:num>
            <m:r>
              <w:rPr>
                <w:rFonts w:ascii="Cambria Math" w:hAnsi="Cambria Math"/>
                <w:sz w:val="18"/>
              </w:rPr>
              <m:t>$32,000</m:t>
            </m:r>
          </m:num>
          <m:den>
            <m:r>
              <w:rPr>
                <w:rFonts w:ascii="Cambria Math" w:hAnsi="Cambria Math"/>
                <w:sz w:val="18"/>
              </w:rPr>
              <m:t>yr</m:t>
            </m:r>
          </m:den>
        </m:f>
      </m:oMath>
    </w:p>
    <w:p w:rsidR="00142497" w:rsidRDefault="00CD0FF7" w:rsidP="00904335">
      <w:pPr>
        <w:pStyle w:val="Heading3"/>
      </w:pPr>
      <w:bookmarkStart w:id="26" w:name="_Toc355011467"/>
      <w:r w:rsidRPr="004A259A">
        <w:t>Cooling Utility</w:t>
      </w:r>
      <w:bookmarkEnd w:id="26"/>
    </w:p>
    <w:p w:rsidR="001C1872" w:rsidRDefault="00F56F20" w:rsidP="00CD0FF7">
      <w:pPr>
        <w:ind w:firstLine="720"/>
        <w:contextualSpacing/>
      </w:pPr>
      <w:r>
        <w:t xml:space="preserve">Environmental concerns limit the discharge temperature of the utility back into the reservoir 20°F above the suction temperature.  </w:t>
      </w:r>
      <w:r w:rsidR="001C1872">
        <w:t>The cooling water reduction</w:t>
      </w:r>
      <w:r>
        <w:t xml:space="preserve"> is estimated to be near </w:t>
      </w:r>
      <w:r w:rsidR="00A47B7D">
        <w:t>a million pounds</w:t>
      </w:r>
      <w:r>
        <w:t xml:space="preserve"> per hour.  The cooling utility savings are fractional, in the order of 0.01 to 0.001, when compared with the heating. </w:t>
      </w:r>
    </w:p>
    <w:p w:rsidR="00142497" w:rsidRDefault="00142497" w:rsidP="00142497">
      <w:pPr>
        <w:pStyle w:val="Heading3"/>
      </w:pPr>
      <w:bookmarkStart w:id="27" w:name="_Toc355011468"/>
      <w:r>
        <w:t>Operating Costs</w:t>
      </w:r>
      <w:bookmarkEnd w:id="27"/>
    </w:p>
    <w:p w:rsidR="001C1872" w:rsidRDefault="00914BDA" w:rsidP="00142497">
      <w:pPr>
        <w:ind w:firstLine="720"/>
        <w:rPr>
          <w:i/>
          <w:sz w:val="24"/>
        </w:rPr>
      </w:pPr>
      <w:r>
        <w:t>By only adding one exchanger, t</w:t>
      </w:r>
      <w:r w:rsidR="00F56F20">
        <w:t>he operating costs of the implementation will not significantly differ from the operating costs of the current excha</w:t>
      </w:r>
      <w:r w:rsidR="00A47B7D">
        <w:t>ngers.  No new pumps or additional equipment is added.  The largest economic factor comes from the net savings of the heating utilities</w:t>
      </w:r>
      <w:r>
        <w:t>: $</w:t>
      </w:r>
      <w:r w:rsidR="00CD0FF7">
        <w:t>1.0</w:t>
      </w:r>
      <w:r w:rsidR="00732413">
        <w:t>4</w:t>
      </w:r>
      <w:r w:rsidR="00CD0FF7">
        <w:t>MM</w:t>
      </w:r>
      <w:r>
        <w:t>.</w:t>
      </w:r>
    </w:p>
    <w:p w:rsidR="00137893" w:rsidRPr="00904335" w:rsidRDefault="00904335" w:rsidP="00904335">
      <w:pPr>
        <w:pStyle w:val="Heading2"/>
      </w:pPr>
      <w:bookmarkStart w:id="28" w:name="_Toc355011469"/>
      <w:r>
        <w:t>Project Cost</w:t>
      </w:r>
      <w:bookmarkEnd w:id="28"/>
    </w:p>
    <w:p w:rsidR="000E44E0" w:rsidRDefault="00702CB7" w:rsidP="00DB4B1F">
      <w:pPr>
        <w:ind w:firstLine="720"/>
        <w:contextualSpacing/>
        <w:rPr>
          <w:b/>
          <w:sz w:val="18"/>
        </w:rPr>
      </w:pPr>
      <w:r>
        <w:t xml:space="preserve">As mentioned earlier, three new heat exchangers are needed. </w:t>
      </w:r>
      <w:r w:rsidR="00AC4904">
        <w:t xml:space="preserve">Aspen Process Economic Analyzer determined the cost of </w:t>
      </w:r>
      <w:r w:rsidR="009E2C19">
        <w:t>installation of this new network including control and instrument systems</w:t>
      </w:r>
      <w:r w:rsidR="00AC4904">
        <w:t xml:space="preserve">. </w:t>
      </w:r>
      <w:r>
        <w:t>The implementation of these three</w:t>
      </w:r>
      <w:r w:rsidR="00FF3970">
        <w:t xml:space="preserve"> heat exchangers will require an </w:t>
      </w:r>
      <w:r>
        <w:t xml:space="preserve">investment of </w:t>
      </w:r>
      <w:r w:rsidR="000C50F0">
        <w:t>$2.3MM</w:t>
      </w:r>
      <w:r w:rsidR="00944A87">
        <w:t>.</w:t>
      </w:r>
    </w:p>
    <w:p w:rsidR="00863EBF" w:rsidRDefault="00863EBF" w:rsidP="007C13F0">
      <w:pPr>
        <w:spacing w:after="0" w:line="240" w:lineRule="auto"/>
        <w:contextualSpacing/>
        <w:rPr>
          <w:sz w:val="18"/>
        </w:rPr>
      </w:pPr>
    </w:p>
    <w:p w:rsidR="007C13F0" w:rsidRDefault="007C13F0" w:rsidP="007C13F0">
      <w:pPr>
        <w:spacing w:after="0" w:line="240" w:lineRule="auto"/>
        <w:contextualSpacing/>
        <w:rPr>
          <w:b/>
          <w:sz w:val="18"/>
        </w:rPr>
      </w:pPr>
    </w:p>
    <w:p w:rsidR="006B0FD9" w:rsidRPr="00FF3970" w:rsidRDefault="00FF3970" w:rsidP="00FF3970">
      <w:pPr>
        <w:pStyle w:val="Heading2"/>
      </w:pPr>
      <w:bookmarkStart w:id="29" w:name="_Toc355011470"/>
      <w:r>
        <w:lastRenderedPageBreak/>
        <w:t>Return on Investment</w:t>
      </w:r>
      <w:bookmarkEnd w:id="29"/>
    </w:p>
    <w:p w:rsidR="007F389C" w:rsidRDefault="007F389C" w:rsidP="00D503E7">
      <w:pPr>
        <w:ind w:firstLine="720"/>
        <w:contextualSpacing/>
      </w:pPr>
      <w:r>
        <w:t xml:space="preserve">Table </w:t>
      </w:r>
      <w:r w:rsidR="00AC4904">
        <w:t>8</w:t>
      </w:r>
      <w:r>
        <w:t xml:space="preserve"> </w:t>
      </w:r>
      <w:r w:rsidR="0001729F">
        <w:t xml:space="preserve">shows the economic parameters of the recommended network based on the data discussed above. In order to determine the profitability of the process the return on investment of the process was calculated. </w:t>
      </w:r>
    </w:p>
    <w:p w:rsidR="007F389C" w:rsidRDefault="007F389C" w:rsidP="007F389C">
      <w:pPr>
        <w:contextualSpacing/>
      </w:pPr>
    </w:p>
    <w:p w:rsidR="0001729F" w:rsidRPr="007F389C" w:rsidRDefault="00D256A3" w:rsidP="0001729F">
      <w:pPr>
        <w:rPr>
          <w:b/>
          <w:sz w:val="18"/>
        </w:rPr>
      </w:pPr>
      <w:r>
        <w:rPr>
          <w:b/>
          <w:sz w:val="18"/>
        </w:rPr>
        <w:t xml:space="preserve">                </w:t>
      </w:r>
      <w:r w:rsidR="0001729F" w:rsidRPr="007F389C">
        <w:rPr>
          <w:b/>
          <w:sz w:val="18"/>
        </w:rPr>
        <w:t xml:space="preserve">Table </w:t>
      </w:r>
      <w:r w:rsidR="00FF3970">
        <w:rPr>
          <w:b/>
          <w:sz w:val="18"/>
        </w:rPr>
        <w:t>8</w:t>
      </w:r>
      <w:r w:rsidR="0001729F" w:rsidRPr="007F389C">
        <w:rPr>
          <w:b/>
          <w:sz w:val="18"/>
        </w:rPr>
        <w:t xml:space="preserve">. Economic Parameters of the Recommended Network </w:t>
      </w:r>
    </w:p>
    <w:tbl>
      <w:tblPr>
        <w:tblStyle w:val="MediumList1-Accent11"/>
        <w:tblW w:w="0" w:type="auto"/>
        <w:jc w:val="center"/>
        <w:tblBorders>
          <w:top w:val="none" w:sz="0" w:space="0" w:color="auto"/>
          <w:bottom w:val="none" w:sz="0" w:space="0" w:color="auto"/>
          <w:insideH w:val="single" w:sz="4" w:space="0" w:color="auto"/>
        </w:tblBorders>
        <w:tblLook w:val="04A0"/>
      </w:tblPr>
      <w:tblGrid>
        <w:gridCol w:w="3330"/>
        <w:gridCol w:w="4788"/>
      </w:tblGrid>
      <w:tr w:rsidR="0001729F" w:rsidRPr="007F389C" w:rsidTr="00D256A3">
        <w:trPr>
          <w:cnfStyle w:val="100000000000"/>
          <w:jc w:val="center"/>
        </w:trPr>
        <w:tc>
          <w:tcPr>
            <w:cnfStyle w:val="001000000000"/>
            <w:tcW w:w="3330" w:type="dxa"/>
            <w:tcBorders>
              <w:top w:val="none" w:sz="0" w:space="0" w:color="auto"/>
              <w:bottom w:val="none" w:sz="0" w:space="0" w:color="auto"/>
            </w:tcBorders>
          </w:tcPr>
          <w:p w:rsidR="0001729F" w:rsidRPr="007F389C" w:rsidRDefault="0001729F" w:rsidP="00A15254">
            <w:pPr>
              <w:rPr>
                <w:rFonts w:asciiTheme="minorHAnsi" w:hAnsiTheme="minorHAnsi"/>
              </w:rPr>
            </w:pPr>
            <w:r w:rsidRPr="007F389C">
              <w:rPr>
                <w:rFonts w:asciiTheme="minorHAnsi" w:hAnsiTheme="minorHAnsi"/>
              </w:rPr>
              <w:t>TCI</w:t>
            </w:r>
          </w:p>
        </w:tc>
        <w:tc>
          <w:tcPr>
            <w:tcW w:w="4788" w:type="dxa"/>
            <w:tcBorders>
              <w:top w:val="none" w:sz="0" w:space="0" w:color="auto"/>
              <w:bottom w:val="none" w:sz="0" w:space="0" w:color="auto"/>
            </w:tcBorders>
          </w:tcPr>
          <w:p w:rsidR="0001729F" w:rsidRPr="007F389C" w:rsidRDefault="0001729F" w:rsidP="00A15254">
            <w:pPr>
              <w:cnfStyle w:val="100000000000"/>
              <w:rPr>
                <w:rFonts w:asciiTheme="minorHAnsi" w:hAnsiTheme="minorHAnsi"/>
              </w:rPr>
            </w:pPr>
            <w:r w:rsidRPr="007F389C">
              <w:rPr>
                <w:rFonts w:asciiTheme="minorHAnsi" w:hAnsiTheme="minorHAnsi"/>
              </w:rPr>
              <w:t>$2,310,150.00</w:t>
            </w:r>
          </w:p>
        </w:tc>
      </w:tr>
      <w:tr w:rsidR="0001729F" w:rsidRPr="007F389C" w:rsidTr="00D256A3">
        <w:trPr>
          <w:cnfStyle w:val="000000100000"/>
          <w:jc w:val="center"/>
        </w:trPr>
        <w:tc>
          <w:tcPr>
            <w:cnfStyle w:val="001000000000"/>
            <w:tcW w:w="3330" w:type="dxa"/>
          </w:tcPr>
          <w:p w:rsidR="0001729F" w:rsidRPr="007F389C" w:rsidRDefault="0001729F" w:rsidP="00A15254">
            <w:r w:rsidRPr="007F389C">
              <w:t>WCI (15/85 FCI)</w:t>
            </w:r>
          </w:p>
        </w:tc>
        <w:tc>
          <w:tcPr>
            <w:tcW w:w="4788" w:type="dxa"/>
          </w:tcPr>
          <w:p w:rsidR="0001729F" w:rsidRPr="007F389C" w:rsidRDefault="0001729F" w:rsidP="00A15254">
            <w:pPr>
              <w:cnfStyle w:val="000000100000"/>
            </w:pPr>
            <w:r w:rsidRPr="007F389C">
              <w:t>$346,522.50</w:t>
            </w:r>
          </w:p>
        </w:tc>
      </w:tr>
      <w:tr w:rsidR="0001729F" w:rsidRPr="007F389C" w:rsidTr="00D256A3">
        <w:trPr>
          <w:jc w:val="center"/>
        </w:trPr>
        <w:tc>
          <w:tcPr>
            <w:cnfStyle w:val="001000000000"/>
            <w:tcW w:w="3330" w:type="dxa"/>
          </w:tcPr>
          <w:p w:rsidR="0001729F" w:rsidRPr="007F389C" w:rsidRDefault="0001729F" w:rsidP="00A15254">
            <w:r w:rsidRPr="007F389C">
              <w:t xml:space="preserve">Annual Savings  </w:t>
            </w:r>
          </w:p>
        </w:tc>
        <w:tc>
          <w:tcPr>
            <w:tcW w:w="4788" w:type="dxa"/>
          </w:tcPr>
          <w:p w:rsidR="0001729F" w:rsidRPr="007F389C" w:rsidRDefault="0001729F" w:rsidP="00A15254">
            <w:pPr>
              <w:cnfStyle w:val="000000000000"/>
            </w:pPr>
            <w:r w:rsidRPr="007F389C">
              <w:t>$1,040,000.00 per year</w:t>
            </w:r>
          </w:p>
        </w:tc>
      </w:tr>
      <w:tr w:rsidR="0001729F" w:rsidRPr="007F389C" w:rsidTr="00D256A3">
        <w:trPr>
          <w:cnfStyle w:val="000000100000"/>
          <w:jc w:val="center"/>
        </w:trPr>
        <w:tc>
          <w:tcPr>
            <w:cnfStyle w:val="001000000000"/>
            <w:tcW w:w="3330" w:type="dxa"/>
          </w:tcPr>
          <w:p w:rsidR="0001729F" w:rsidRPr="007F389C" w:rsidRDefault="0001729F" w:rsidP="00A15254">
            <w:r w:rsidRPr="007F389C">
              <w:t>Annual Operating Cost</w:t>
            </w:r>
          </w:p>
        </w:tc>
        <w:tc>
          <w:tcPr>
            <w:tcW w:w="4788" w:type="dxa"/>
          </w:tcPr>
          <w:p w:rsidR="0001729F" w:rsidRPr="007F389C" w:rsidRDefault="00142497" w:rsidP="00A15254">
            <w:pPr>
              <w:cnfStyle w:val="000000100000"/>
            </w:pPr>
            <w:r>
              <w:t>negligible change</w:t>
            </w:r>
          </w:p>
        </w:tc>
      </w:tr>
      <w:tr w:rsidR="0001729F" w:rsidRPr="007F389C" w:rsidTr="00D256A3">
        <w:trPr>
          <w:jc w:val="center"/>
        </w:trPr>
        <w:tc>
          <w:tcPr>
            <w:cnfStyle w:val="001000000000"/>
            <w:tcW w:w="3330" w:type="dxa"/>
          </w:tcPr>
          <w:p w:rsidR="0001729F" w:rsidRPr="007F389C" w:rsidRDefault="0001729F" w:rsidP="00A15254">
            <w:r w:rsidRPr="007F389C">
              <w:t>Useful Life Period</w:t>
            </w:r>
          </w:p>
        </w:tc>
        <w:tc>
          <w:tcPr>
            <w:tcW w:w="4788" w:type="dxa"/>
          </w:tcPr>
          <w:p w:rsidR="0001729F" w:rsidRPr="007F389C" w:rsidRDefault="0001729F" w:rsidP="00A15254">
            <w:pPr>
              <w:cnfStyle w:val="000000000000"/>
            </w:pPr>
            <w:r w:rsidRPr="007F389C">
              <w:t>10 years</w:t>
            </w:r>
          </w:p>
        </w:tc>
      </w:tr>
      <w:tr w:rsidR="0001729F" w:rsidRPr="007F389C" w:rsidTr="00D256A3">
        <w:trPr>
          <w:cnfStyle w:val="000000100000"/>
          <w:jc w:val="center"/>
        </w:trPr>
        <w:tc>
          <w:tcPr>
            <w:cnfStyle w:val="001000000000"/>
            <w:tcW w:w="3330" w:type="dxa"/>
          </w:tcPr>
          <w:p w:rsidR="0001729F" w:rsidRPr="007F389C" w:rsidRDefault="0001729F" w:rsidP="00A15254">
            <w:r w:rsidRPr="007F389C">
              <w:t xml:space="preserve">Tax Rate </w:t>
            </w:r>
          </w:p>
        </w:tc>
        <w:tc>
          <w:tcPr>
            <w:tcW w:w="4788" w:type="dxa"/>
          </w:tcPr>
          <w:p w:rsidR="0001729F" w:rsidRPr="007F389C" w:rsidRDefault="0001729F" w:rsidP="00A15254">
            <w:pPr>
              <w:cnfStyle w:val="000000100000"/>
            </w:pPr>
            <w:r w:rsidRPr="007F389C">
              <w:t>30%</w:t>
            </w:r>
          </w:p>
        </w:tc>
      </w:tr>
      <w:tr w:rsidR="0001729F" w:rsidRPr="007F389C" w:rsidTr="00D256A3">
        <w:trPr>
          <w:jc w:val="center"/>
        </w:trPr>
        <w:tc>
          <w:tcPr>
            <w:cnfStyle w:val="001000000000"/>
            <w:tcW w:w="3330" w:type="dxa"/>
          </w:tcPr>
          <w:p w:rsidR="0001729F" w:rsidRPr="007F389C" w:rsidRDefault="0001729F" w:rsidP="00A15254">
            <w:r w:rsidRPr="007F389C">
              <w:t>Salvage Value (10%)</w:t>
            </w:r>
          </w:p>
        </w:tc>
        <w:tc>
          <w:tcPr>
            <w:tcW w:w="4788" w:type="dxa"/>
          </w:tcPr>
          <w:p w:rsidR="0001729F" w:rsidRPr="007F389C" w:rsidRDefault="0001729F" w:rsidP="00A15254">
            <w:pPr>
              <w:cnfStyle w:val="000000000000"/>
            </w:pPr>
            <w:r w:rsidRPr="007F389C">
              <w:t>$196,362.75</w:t>
            </w:r>
          </w:p>
        </w:tc>
      </w:tr>
      <w:tr w:rsidR="0001729F" w:rsidRPr="007F389C" w:rsidTr="00D256A3">
        <w:trPr>
          <w:cnfStyle w:val="000000100000"/>
          <w:jc w:val="center"/>
        </w:trPr>
        <w:tc>
          <w:tcPr>
            <w:cnfStyle w:val="001000000000"/>
            <w:tcW w:w="3330" w:type="dxa"/>
          </w:tcPr>
          <w:p w:rsidR="0001729F" w:rsidRPr="007F389C" w:rsidRDefault="0001729F" w:rsidP="00A15254">
            <w:r w:rsidRPr="007F389C">
              <w:t xml:space="preserve">Annual Discount Factor  </w:t>
            </w:r>
          </w:p>
        </w:tc>
        <w:tc>
          <w:tcPr>
            <w:tcW w:w="4788" w:type="dxa"/>
          </w:tcPr>
          <w:p w:rsidR="0001729F" w:rsidRPr="007F389C" w:rsidRDefault="0001729F" w:rsidP="00A15254">
            <w:pPr>
              <w:cnfStyle w:val="000000100000"/>
            </w:pPr>
            <w:r w:rsidRPr="007F389C">
              <w:t>10%, 15%</w:t>
            </w:r>
          </w:p>
        </w:tc>
      </w:tr>
      <w:tr w:rsidR="0001729F" w:rsidRPr="007F389C" w:rsidTr="00D256A3">
        <w:trPr>
          <w:jc w:val="center"/>
        </w:trPr>
        <w:tc>
          <w:tcPr>
            <w:cnfStyle w:val="001000000000"/>
            <w:tcW w:w="3330" w:type="dxa"/>
          </w:tcPr>
          <w:p w:rsidR="0001729F" w:rsidRPr="007F389C" w:rsidRDefault="0001729F" w:rsidP="00A15254">
            <w:r w:rsidRPr="007F389C">
              <w:t>Depreciation Method</w:t>
            </w:r>
          </w:p>
        </w:tc>
        <w:tc>
          <w:tcPr>
            <w:tcW w:w="4788" w:type="dxa"/>
          </w:tcPr>
          <w:p w:rsidR="0001729F" w:rsidRPr="007F389C" w:rsidRDefault="0001729F" w:rsidP="00A15254">
            <w:pPr>
              <w:cnfStyle w:val="000000000000"/>
            </w:pPr>
            <w:r w:rsidRPr="007F389C">
              <w:t>Linear—$176,726.48 per year over 10 years</w:t>
            </w:r>
          </w:p>
        </w:tc>
      </w:tr>
    </w:tbl>
    <w:p w:rsidR="0001729F" w:rsidRPr="007F389C" w:rsidRDefault="0001729F" w:rsidP="0001729F"/>
    <w:p w:rsidR="007F389C" w:rsidRDefault="007F389C" w:rsidP="007F389C">
      <w:pPr>
        <w:contextualSpacing/>
      </w:pPr>
      <w:r w:rsidRPr="007F389C">
        <w:t>Return</w:t>
      </w:r>
      <w:r w:rsidR="00553E2D">
        <w:t xml:space="preserve"> on Investment (ROI) relates what percentage of the capital is recovered every year.</w:t>
      </w:r>
    </w:p>
    <w:p w:rsidR="00553E2D" w:rsidRPr="007F389C" w:rsidRDefault="00553E2D" w:rsidP="007F389C">
      <w:pPr>
        <w:contextualSpacing/>
      </w:pPr>
    </w:p>
    <w:p w:rsidR="007F389C" w:rsidRPr="007F389C" w:rsidRDefault="007F389C" w:rsidP="007F389C">
      <m:oMathPara>
        <m:oMath>
          <m:r>
            <w:rPr>
              <w:rFonts w:ascii="Cambria Math" w:hAnsi="Cambria Math"/>
            </w:rPr>
            <m:t>ROI=</m:t>
          </m:r>
          <m:f>
            <m:fPr>
              <m:ctrlPr>
                <w:rPr>
                  <w:rFonts w:ascii="Cambria Math" w:hAnsi="Cambria Math"/>
                  <w:i/>
                </w:rPr>
              </m:ctrlPr>
            </m:fPr>
            <m:num>
              <m:r>
                <w:rPr>
                  <w:rFonts w:ascii="Cambria Math" w:hAnsi="Cambria Math"/>
                </w:rPr>
                <m:t xml:space="preserve">Annual Net </m:t>
              </m:r>
              <m:d>
                <m:dPr>
                  <m:ctrlPr>
                    <w:rPr>
                      <w:rFonts w:ascii="Cambria Math" w:hAnsi="Cambria Math"/>
                      <w:i/>
                    </w:rPr>
                  </m:ctrlPr>
                </m:dPr>
                <m:e>
                  <m:r>
                    <w:rPr>
                      <w:rFonts w:ascii="Cambria Math" w:hAnsi="Cambria Math"/>
                    </w:rPr>
                    <m:t>After</m:t>
                  </m:r>
                  <m:r>
                    <m:rPr>
                      <m:nor/>
                    </m:rPr>
                    <w:rPr>
                      <w:rFonts w:ascii="Cambria Math" w:hAnsi="Cambria Math"/>
                    </w:rPr>
                    <m:t>-</m:t>
                  </m:r>
                  <m:r>
                    <w:rPr>
                      <w:rFonts w:ascii="Cambria Math" w:hAnsi="Cambria Math"/>
                    </w:rPr>
                    <m:t>Tax</m:t>
                  </m:r>
                </m:e>
              </m:d>
              <m:r>
                <w:rPr>
                  <w:rFonts w:ascii="Cambria Math" w:hAnsi="Cambria Math"/>
                </w:rPr>
                <m:t xml:space="preserve"> Profit</m:t>
              </m:r>
            </m:num>
            <m:den>
              <m:r>
                <w:rPr>
                  <w:rFonts w:ascii="Cambria Math" w:hAnsi="Cambria Math"/>
                </w:rPr>
                <m:t>TCI</m:t>
              </m:r>
            </m:den>
          </m:f>
          <m:r>
            <w:rPr>
              <w:rFonts w:ascii="Cambria Math" w:hAnsi="Cambria Math"/>
            </w:rPr>
            <m:t>*100%</m:t>
          </m:r>
        </m:oMath>
      </m:oMathPara>
    </w:p>
    <w:p w:rsidR="007F389C" w:rsidRPr="007F389C" w:rsidRDefault="00553E2D" w:rsidP="007F389C">
      <w:r>
        <w:t xml:space="preserve">The net after tax profit </w:t>
      </w:r>
    </w:p>
    <w:p w:rsidR="007F389C" w:rsidRPr="007F389C" w:rsidRDefault="007F389C" w:rsidP="007F389C">
      <w:pPr>
        <w:rPr>
          <w:rFonts w:eastAsiaTheme="minorEastAsia"/>
          <w:sz w:val="18"/>
        </w:rPr>
      </w:pPr>
      <m:oMathPara>
        <m:oMath>
          <m:r>
            <w:rPr>
              <w:rFonts w:ascii="Cambria Math" w:hAnsi="Cambria Math"/>
              <w:sz w:val="18"/>
            </w:rPr>
            <m:t xml:space="preserve">Annual net </m:t>
          </m:r>
          <m:d>
            <m:dPr>
              <m:ctrlPr>
                <w:rPr>
                  <w:rFonts w:ascii="Cambria Math" w:hAnsi="Cambria Math"/>
                  <w:i/>
                  <w:sz w:val="18"/>
                </w:rPr>
              </m:ctrlPr>
            </m:dPr>
            <m:e>
              <m:r>
                <w:rPr>
                  <w:rFonts w:ascii="Cambria Math" w:hAnsi="Cambria Math"/>
                  <w:sz w:val="18"/>
                </w:rPr>
                <m:t>after</m:t>
              </m:r>
              <m:r>
                <m:rPr>
                  <m:nor/>
                </m:rPr>
                <w:rPr>
                  <w:rFonts w:ascii="Cambria Math" w:hAnsi="Cambria Math"/>
                  <w:sz w:val="18"/>
                </w:rPr>
                <m:t>-</m:t>
              </m:r>
              <m:r>
                <w:rPr>
                  <w:rFonts w:ascii="Cambria Math" w:hAnsi="Cambria Math"/>
                  <w:sz w:val="18"/>
                </w:rPr>
                <m:t>tax</m:t>
              </m:r>
            </m:e>
          </m:d>
          <m:r>
            <w:rPr>
              <w:rFonts w:ascii="Cambria Math" w:hAnsi="Cambria Math"/>
              <w:sz w:val="18"/>
            </w:rPr>
            <m:t xml:space="preserve"> profit=</m:t>
          </m:r>
          <m:d>
            <m:dPr>
              <m:ctrlPr>
                <w:rPr>
                  <w:rFonts w:ascii="Cambria Math" w:hAnsi="Cambria Math"/>
                  <w:i/>
                  <w:sz w:val="18"/>
                </w:rPr>
              </m:ctrlPr>
            </m:dPr>
            <m:e>
              <m:r>
                <w:rPr>
                  <w:rFonts w:ascii="Cambria Math" w:hAnsi="Cambria Math"/>
                  <w:sz w:val="18"/>
                </w:rPr>
                <m:t>Annual gross profit-Depreciation</m:t>
              </m:r>
            </m:e>
          </m:d>
          <m:r>
            <w:rPr>
              <w:rFonts w:ascii="Cambria Math" w:hAnsi="Cambria Math"/>
              <w:sz w:val="18"/>
            </w:rPr>
            <m:t>*</m:t>
          </m:r>
          <m:d>
            <m:dPr>
              <m:ctrlPr>
                <w:rPr>
                  <w:rFonts w:ascii="Cambria Math" w:hAnsi="Cambria Math"/>
                  <w:i/>
                  <w:sz w:val="18"/>
                </w:rPr>
              </m:ctrlPr>
            </m:dPr>
            <m:e>
              <m:r>
                <w:rPr>
                  <w:rFonts w:ascii="Cambria Math" w:hAnsi="Cambria Math"/>
                  <w:sz w:val="18"/>
                </w:rPr>
                <m:t>1-Tax rate</m:t>
              </m:r>
            </m:e>
          </m:d>
          <m:r>
            <w:rPr>
              <w:rFonts w:ascii="Cambria Math" w:hAnsi="Cambria Math"/>
              <w:sz w:val="18"/>
            </w:rPr>
            <m:t>+Depreciation</m:t>
          </m:r>
        </m:oMath>
      </m:oMathPara>
    </w:p>
    <w:p w:rsidR="007F389C" w:rsidRPr="007F389C" w:rsidRDefault="007F389C" w:rsidP="007F389C">
      <w:pPr>
        <w:rPr>
          <w:rFonts w:eastAsiaTheme="minorEastAsia"/>
          <w:sz w:val="18"/>
        </w:rPr>
      </w:pPr>
      <m:oMathPara>
        <m:oMath>
          <m:r>
            <w:rPr>
              <w:rFonts w:ascii="Cambria Math" w:eastAsiaTheme="minorEastAsia" w:hAnsi="Cambria Math"/>
              <w:sz w:val="18"/>
            </w:rPr>
            <m:t>=</m:t>
          </m:r>
          <m:d>
            <m:dPr>
              <m:ctrlPr>
                <w:rPr>
                  <w:rFonts w:ascii="Cambria Math" w:eastAsiaTheme="minorEastAsia" w:hAnsi="Cambria Math"/>
                  <w:i/>
                  <w:sz w:val="18"/>
                </w:rPr>
              </m:ctrlPr>
            </m:dPr>
            <m:e>
              <m:r>
                <w:rPr>
                  <w:rFonts w:ascii="Cambria Math" w:eastAsiaTheme="minorEastAsia" w:hAnsi="Cambria Math"/>
                  <w:sz w:val="18"/>
                </w:rPr>
                <m:t>Annual income-Annual operating cost-Depreciation</m:t>
              </m:r>
            </m:e>
          </m:d>
          <m:r>
            <w:rPr>
              <w:rFonts w:ascii="Cambria Math" w:eastAsiaTheme="minorEastAsia" w:hAnsi="Cambria Math"/>
              <w:sz w:val="18"/>
            </w:rPr>
            <m:t>*</m:t>
          </m:r>
          <m:d>
            <m:dPr>
              <m:ctrlPr>
                <w:rPr>
                  <w:rFonts w:ascii="Cambria Math" w:eastAsiaTheme="minorEastAsia" w:hAnsi="Cambria Math"/>
                  <w:i/>
                  <w:sz w:val="18"/>
                </w:rPr>
              </m:ctrlPr>
            </m:dPr>
            <m:e>
              <m:r>
                <w:rPr>
                  <w:rFonts w:ascii="Cambria Math" w:eastAsiaTheme="minorEastAsia" w:hAnsi="Cambria Math"/>
                  <w:sz w:val="18"/>
                </w:rPr>
                <m:t>1-Tax rate</m:t>
              </m:r>
            </m:e>
          </m:d>
          <m:r>
            <w:rPr>
              <w:rFonts w:ascii="Cambria Math" w:eastAsiaTheme="minorEastAsia" w:hAnsi="Cambria Math"/>
              <w:sz w:val="18"/>
            </w:rPr>
            <m:t>+Depreciation</m:t>
          </m:r>
        </m:oMath>
      </m:oMathPara>
    </w:p>
    <w:p w:rsidR="007F389C" w:rsidRPr="007F389C" w:rsidRDefault="007F389C" w:rsidP="007F389C">
      <w:r w:rsidRPr="007F389C">
        <w:t xml:space="preserve">Using these equations and the values in Table 9, </w:t>
      </w:r>
    </w:p>
    <w:p w:rsidR="007F389C" w:rsidRPr="007F389C" w:rsidRDefault="007F389C" w:rsidP="007F389C">
      <w:pPr>
        <w:rPr>
          <w:rFonts w:eastAsiaTheme="minorEastAsia"/>
          <w:iCs/>
        </w:rPr>
      </w:pPr>
      <m:oMathPara>
        <m:oMath>
          <m:r>
            <w:rPr>
              <w:rFonts w:ascii="Cambria Math" w:hAnsi="Cambria Math"/>
              <w:sz w:val="20"/>
            </w:rPr>
            <m:t>Annual</m:t>
          </m:r>
          <m:r>
            <m:rPr>
              <m:sty m:val="p"/>
            </m:rPr>
            <w:rPr>
              <w:rFonts w:ascii="Cambria Math" w:hAnsi="Cambria Math"/>
              <w:sz w:val="20"/>
            </w:rPr>
            <m:t xml:space="preserve"> </m:t>
          </m:r>
          <m:r>
            <w:rPr>
              <w:rFonts w:ascii="Cambria Math" w:hAnsi="Cambria Math"/>
              <w:sz w:val="20"/>
            </w:rPr>
            <m:t>net</m:t>
          </m:r>
          <m:r>
            <m:rPr>
              <m:sty m:val="p"/>
            </m:rPr>
            <w:rPr>
              <w:rFonts w:ascii="Cambria Math" w:hAnsi="Cambria Math"/>
              <w:sz w:val="20"/>
            </w:rPr>
            <m:t xml:space="preserve"> </m:t>
          </m:r>
          <m:d>
            <m:dPr>
              <m:ctrlPr>
                <w:rPr>
                  <w:rFonts w:ascii="Cambria Math" w:hAnsi="Cambria Math"/>
                  <w:sz w:val="20"/>
                </w:rPr>
              </m:ctrlPr>
            </m:dPr>
            <m:e>
              <m:r>
                <w:rPr>
                  <w:rFonts w:ascii="Cambria Math" w:hAnsi="Cambria Math"/>
                  <w:sz w:val="20"/>
                </w:rPr>
                <m:t>after</m:t>
              </m:r>
              <m:r>
                <m:rPr>
                  <m:nor/>
                </m:rPr>
                <w:rPr>
                  <w:sz w:val="20"/>
                </w:rPr>
                <m:t>-</m:t>
              </m:r>
              <m:r>
                <w:rPr>
                  <w:rFonts w:ascii="Cambria Math" w:hAnsi="Cambria Math"/>
                  <w:sz w:val="20"/>
                </w:rPr>
                <m:t>tax</m:t>
              </m:r>
            </m:e>
          </m:d>
          <m:r>
            <m:rPr>
              <m:sty m:val="p"/>
            </m:rPr>
            <w:rPr>
              <w:rFonts w:ascii="Cambria Math" w:hAnsi="Cambria Math"/>
              <w:sz w:val="20"/>
            </w:rPr>
            <m:t xml:space="preserve"> </m:t>
          </m:r>
          <m:r>
            <w:rPr>
              <w:rFonts w:ascii="Cambria Math" w:hAnsi="Cambria Math"/>
              <w:sz w:val="20"/>
            </w:rPr>
            <m:t>profit=</m:t>
          </m:r>
          <m:d>
            <m:dPr>
              <m:ctrlPr>
                <w:rPr>
                  <w:rFonts w:ascii="Cambria Math" w:hAnsi="Cambria Math"/>
                  <w:i/>
                  <w:iCs/>
                  <w:sz w:val="20"/>
                </w:rPr>
              </m:ctrlPr>
            </m:dPr>
            <m:e>
              <m:r>
                <w:rPr>
                  <w:rFonts w:ascii="Cambria Math" w:hAnsi="Cambria Math"/>
                  <w:sz w:val="20"/>
                </w:rPr>
                <m:t>$1,040,000-$176,726.48</m:t>
              </m:r>
            </m:e>
          </m:d>
          <m:r>
            <w:rPr>
              <w:rFonts w:ascii="Cambria Math" w:hAnsi="Cambria Math"/>
              <w:sz w:val="20"/>
            </w:rPr>
            <m:t>*</m:t>
          </m:r>
          <m:d>
            <m:dPr>
              <m:ctrlPr>
                <w:rPr>
                  <w:rFonts w:ascii="Cambria Math" w:hAnsi="Cambria Math"/>
                  <w:i/>
                  <w:iCs/>
                  <w:sz w:val="20"/>
                </w:rPr>
              </m:ctrlPr>
            </m:dPr>
            <m:e>
              <m:r>
                <w:rPr>
                  <w:rFonts w:ascii="Cambria Math" w:hAnsi="Cambria Math"/>
                  <w:sz w:val="20"/>
                </w:rPr>
                <m:t>1-0.30</m:t>
              </m:r>
            </m:e>
          </m:d>
          <m:r>
            <w:rPr>
              <w:rFonts w:ascii="Cambria Math" w:hAnsi="Cambria Math"/>
              <w:sz w:val="20"/>
            </w:rPr>
            <m:t>+$176,726.48</m:t>
          </m:r>
        </m:oMath>
      </m:oMathPara>
    </w:p>
    <w:p w:rsidR="007F389C" w:rsidRDefault="007F389C" w:rsidP="007F389C">
      <w:pPr>
        <w:rPr>
          <w:rFonts w:eastAsiaTheme="minorEastAsia"/>
        </w:rPr>
      </w:pPr>
      <m:oMathPara>
        <m:oMath>
          <m:r>
            <w:rPr>
              <w:rFonts w:ascii="Cambria Math" w:hAnsi="Cambria Math"/>
            </w:rPr>
            <m:t>Annual</m:t>
          </m:r>
          <m:r>
            <m:rPr>
              <m:sty m:val="p"/>
            </m:rPr>
            <w:rPr>
              <w:rFonts w:ascii="Cambria Math" w:hAnsi="Cambria Math"/>
            </w:rPr>
            <m:t xml:space="preserve"> </m:t>
          </m:r>
          <m:r>
            <w:rPr>
              <w:rFonts w:ascii="Cambria Math" w:hAnsi="Cambria Math"/>
            </w:rPr>
            <m:t>net</m:t>
          </m:r>
          <m:r>
            <m:rPr>
              <m:sty m:val="p"/>
            </m:rPr>
            <w:rPr>
              <w:rFonts w:ascii="Cambria Math" w:hAnsi="Cambria Math"/>
            </w:rPr>
            <m:t xml:space="preserve"> </m:t>
          </m:r>
          <m:d>
            <m:dPr>
              <m:ctrlPr>
                <w:rPr>
                  <w:rFonts w:ascii="Cambria Math" w:hAnsi="Cambria Math"/>
                </w:rPr>
              </m:ctrlPr>
            </m:dPr>
            <m:e>
              <m:r>
                <w:rPr>
                  <w:rFonts w:ascii="Cambria Math" w:hAnsi="Cambria Math"/>
                </w:rPr>
                <m:t>after</m:t>
              </m:r>
              <m:r>
                <m:rPr>
                  <m:nor/>
                </m:rPr>
                <m:t>-</m:t>
              </m:r>
              <m:r>
                <w:rPr>
                  <w:rFonts w:ascii="Cambria Math" w:hAnsi="Cambria Math"/>
                </w:rPr>
                <m:t>tax</m:t>
              </m:r>
            </m:e>
          </m:d>
          <m:r>
            <m:rPr>
              <m:sty m:val="p"/>
            </m:rPr>
            <w:rPr>
              <w:rFonts w:ascii="Cambria Math" w:hAnsi="Cambria Math"/>
            </w:rPr>
            <m:t xml:space="preserve"> </m:t>
          </m:r>
          <m:r>
            <w:rPr>
              <w:rFonts w:ascii="Cambria Math" w:hAnsi="Cambria Math"/>
            </w:rPr>
            <m:t>profit=$781,100</m:t>
          </m:r>
        </m:oMath>
      </m:oMathPara>
    </w:p>
    <w:p w:rsidR="00553E2D" w:rsidRPr="007F389C" w:rsidRDefault="00553E2D" w:rsidP="007F389C">
      <w:pPr>
        <w:rPr>
          <w:rFonts w:eastAsiaTheme="minorEastAsia"/>
          <w:iCs/>
        </w:rPr>
      </w:pPr>
    </w:p>
    <w:p w:rsidR="000C50F0" w:rsidRDefault="007F389C" w:rsidP="000C50F0">
      <w:pPr>
        <w:rPr>
          <w:rFonts w:eastAsiaTheme="minorEastAsia"/>
        </w:rPr>
      </w:pPr>
      <m:oMathPara>
        <m:oMath>
          <m:r>
            <w:rPr>
              <w:rFonts w:ascii="Cambria Math" w:eastAsiaTheme="minorEastAsia" w:hAnsi="Cambria Math"/>
            </w:rPr>
            <m:t>ROI=</m:t>
          </m:r>
          <m:f>
            <m:fPr>
              <m:ctrlPr>
                <w:rPr>
                  <w:rFonts w:ascii="Cambria Math" w:eastAsiaTheme="minorEastAsia" w:hAnsi="Cambria Math"/>
                  <w:i/>
                </w:rPr>
              </m:ctrlPr>
            </m:fPr>
            <m:num>
              <m:r>
                <w:rPr>
                  <w:rFonts w:ascii="Cambria Math" w:eastAsiaTheme="minorEastAsia" w:hAnsi="Cambria Math"/>
                </w:rPr>
                <m:t>$781,100/yr</m:t>
              </m:r>
            </m:num>
            <m:den>
              <m:r>
                <w:rPr>
                  <w:rFonts w:ascii="Cambria Math" w:eastAsiaTheme="minorEastAsia" w:hAnsi="Cambria Math"/>
                </w:rPr>
                <m:t>$2,310,000</m:t>
              </m:r>
            </m:den>
          </m:f>
          <m:r>
            <w:rPr>
              <w:rFonts w:ascii="Cambria Math" w:eastAsiaTheme="minorEastAsia" w:hAnsi="Cambria Math"/>
            </w:rPr>
            <m:t>*100%=33.8%/yr</m:t>
          </m:r>
        </m:oMath>
      </m:oMathPara>
    </w:p>
    <w:p w:rsidR="0069420B" w:rsidRDefault="00FF3970" w:rsidP="00FF3970">
      <w:pPr>
        <w:pStyle w:val="Heading2"/>
        <w:rPr>
          <w:rFonts w:eastAsiaTheme="minorHAnsi"/>
        </w:rPr>
      </w:pPr>
      <w:bookmarkStart w:id="30" w:name="_Toc355011471"/>
      <w:r>
        <w:t>10 Year Analysis</w:t>
      </w:r>
      <w:bookmarkEnd w:id="30"/>
    </w:p>
    <w:p w:rsidR="0069420B" w:rsidRDefault="007F389C" w:rsidP="00267AA6">
      <w:pPr>
        <w:ind w:firstLine="720"/>
      </w:pPr>
      <w:bookmarkStart w:id="31" w:name="_Toc354933710"/>
      <w:r>
        <w:t>The project was evaluated over a period of 10 years considering the time value of the capital investment.</w:t>
      </w:r>
      <w:r w:rsidR="0069420B">
        <w:t xml:space="preserve"> The data in Table 9 was also used for this section. When the time value of money is taken into account, the Net Present Value and the payback period of the project was calculated.</w:t>
      </w:r>
      <w:bookmarkEnd w:id="31"/>
      <w:r w:rsidR="0069420B">
        <w:t xml:space="preserve"> </w:t>
      </w:r>
    </w:p>
    <w:p w:rsidR="007F389C" w:rsidRDefault="007F389C" w:rsidP="00267AA6">
      <w:pPr>
        <w:ind w:firstLine="720"/>
      </w:pPr>
      <w:r w:rsidRPr="007F389C">
        <w:t xml:space="preserve">Net Present Value (NPV) analysis takes into account the changing value of money over the course of a project’s lifetime. The cash flow, both expenditures and profit, should be brought back into the same ‘reference time’ by using a discount factor. This reference time is usually the time period when </w:t>
      </w:r>
      <w:r w:rsidRPr="007F389C">
        <w:lastRenderedPageBreak/>
        <w:t xml:space="preserve">the project is started. When using NPV analysis, the value of the discount factor </w:t>
      </w:r>
      <w:r w:rsidRPr="007F389C">
        <w:rPr>
          <w:i/>
        </w:rPr>
        <w:t>i</w:t>
      </w:r>
      <w:r w:rsidRPr="007F389C">
        <w:t xml:space="preserve"> is chosen to convert the cash flow at any period of time into cash flow at the present time period while still exceeding the expected interest and inflation rates. At the end of the NPV analysis the final cumulative discounted cash flow should be a positive value. This signifies that the project’s bottom-line shows a favorable ROI. Table </w:t>
      </w:r>
      <w:r w:rsidR="00AC4904">
        <w:t>9</w:t>
      </w:r>
      <w:r w:rsidRPr="007F389C">
        <w:t xml:space="preserve"> and Table</w:t>
      </w:r>
      <w:r w:rsidR="00AC4904">
        <w:t xml:space="preserve"> 10</w:t>
      </w:r>
      <w:r w:rsidRPr="007F389C">
        <w:t xml:space="preserve"> show the NPV analysis completed using a 10% and 15% discount respectively. The highlighted rows show the transition from a negative NPV value to a positive value. </w:t>
      </w:r>
    </w:p>
    <w:p w:rsidR="0069420B" w:rsidRPr="007F389C" w:rsidRDefault="0069420B" w:rsidP="0069420B">
      <w:pPr>
        <w:ind w:firstLine="720"/>
        <w:contextualSpacing/>
      </w:pPr>
    </w:p>
    <w:p w:rsidR="007F389C" w:rsidRPr="007F389C" w:rsidRDefault="007F389C" w:rsidP="007F389C">
      <w:pPr>
        <w:keepNext/>
        <w:spacing w:line="240" w:lineRule="auto"/>
        <w:ind w:firstLine="720"/>
        <w:contextualSpacing/>
        <w:rPr>
          <w:b/>
          <w:bCs/>
          <w:sz w:val="18"/>
          <w:szCs w:val="18"/>
        </w:rPr>
      </w:pPr>
      <w:r w:rsidRPr="007F389C">
        <w:rPr>
          <w:b/>
          <w:bCs/>
          <w:sz w:val="18"/>
          <w:szCs w:val="18"/>
        </w:rPr>
        <w:t xml:space="preserve">Table </w:t>
      </w:r>
      <w:r w:rsidR="00FF3970">
        <w:rPr>
          <w:b/>
          <w:bCs/>
          <w:sz w:val="18"/>
          <w:szCs w:val="18"/>
        </w:rPr>
        <w:t>9</w:t>
      </w:r>
      <w:r w:rsidRPr="007F389C">
        <w:rPr>
          <w:b/>
          <w:bCs/>
          <w:sz w:val="18"/>
          <w:szCs w:val="18"/>
        </w:rPr>
        <w:t>. NPV Analysis at 15% Discount Rate</w:t>
      </w:r>
    </w:p>
    <w:tbl>
      <w:tblPr>
        <w:tblStyle w:val="MediumShading1-Accent1"/>
        <w:tblW w:w="7927" w:type="dxa"/>
        <w:jc w:val="center"/>
        <w:tblLook w:val="04A0"/>
      </w:tblPr>
      <w:tblGrid>
        <w:gridCol w:w="815"/>
        <w:gridCol w:w="2224"/>
        <w:gridCol w:w="1205"/>
        <w:gridCol w:w="1443"/>
        <w:gridCol w:w="2240"/>
      </w:tblGrid>
      <w:tr w:rsidR="007F389C" w:rsidRPr="007F389C" w:rsidTr="00234E79">
        <w:trPr>
          <w:cnfStyle w:val="100000000000"/>
          <w:trHeight w:val="674"/>
          <w:jc w:val="center"/>
        </w:trPr>
        <w:tc>
          <w:tcPr>
            <w:cnfStyle w:val="001000000000"/>
            <w:tcW w:w="815" w:type="dxa"/>
            <w:noWrap/>
            <w:hideMark/>
          </w:tcPr>
          <w:p w:rsidR="007F389C" w:rsidRPr="007F389C" w:rsidRDefault="007F389C" w:rsidP="00234E79">
            <w:pPr>
              <w:contextualSpacing/>
              <w:jc w:val="center"/>
              <w:rPr>
                <w:rFonts w:ascii="Calibri" w:eastAsia="Times New Roman" w:hAnsi="Calibri" w:cs="Times New Roman"/>
              </w:rPr>
            </w:pPr>
            <w:r w:rsidRPr="007F389C">
              <w:rPr>
                <w:rFonts w:ascii="Calibri" w:eastAsia="Times New Roman" w:hAnsi="Calibri" w:cs="Times New Roman"/>
              </w:rPr>
              <w:t>End of Year</w:t>
            </w:r>
          </w:p>
        </w:tc>
        <w:tc>
          <w:tcPr>
            <w:tcW w:w="2224" w:type="dxa"/>
            <w:noWrap/>
            <w:hideMark/>
          </w:tcPr>
          <w:p w:rsidR="007F389C" w:rsidRPr="007F389C" w:rsidRDefault="007F389C" w:rsidP="00234E79">
            <w:pPr>
              <w:contextualSpacing/>
              <w:jc w:val="center"/>
              <w:cnfStyle w:val="100000000000"/>
              <w:rPr>
                <w:rFonts w:ascii="Calibri" w:eastAsia="Times New Roman" w:hAnsi="Calibri" w:cs="Times New Roman"/>
              </w:rPr>
            </w:pPr>
            <w:r w:rsidRPr="007F389C">
              <w:rPr>
                <w:rFonts w:ascii="Calibri" w:eastAsia="Times New Roman" w:hAnsi="Calibri" w:cs="Times New Roman"/>
              </w:rPr>
              <w:t>Annual (Non-Discounted) Cash Flow ($)</w:t>
            </w:r>
          </w:p>
        </w:tc>
        <w:tc>
          <w:tcPr>
            <w:tcW w:w="1205" w:type="dxa"/>
            <w:noWrap/>
            <w:hideMark/>
          </w:tcPr>
          <w:p w:rsidR="007F389C" w:rsidRPr="007F389C" w:rsidRDefault="007F389C" w:rsidP="00234E79">
            <w:pPr>
              <w:contextualSpacing/>
              <w:jc w:val="center"/>
              <w:cnfStyle w:val="100000000000"/>
              <w:rPr>
                <w:rFonts w:ascii="Calibri" w:eastAsia="Times New Roman" w:hAnsi="Calibri" w:cs="Times New Roman"/>
              </w:rPr>
            </w:pPr>
            <w:r w:rsidRPr="007F389C">
              <w:rPr>
                <w:rFonts w:ascii="Calibri" w:eastAsia="Times New Roman" w:hAnsi="Calibri" w:cs="Times New Roman"/>
              </w:rPr>
              <w:t>Discount Factor (1+i)</w:t>
            </w:r>
            <w:r w:rsidRPr="007F389C">
              <w:rPr>
                <w:rFonts w:ascii="Calibri" w:eastAsia="Times New Roman" w:hAnsi="Calibri" w:cs="Times New Roman"/>
                <w:vertAlign w:val="superscript"/>
              </w:rPr>
              <w:t>-n</w:t>
            </w:r>
          </w:p>
        </w:tc>
        <w:tc>
          <w:tcPr>
            <w:tcW w:w="1443" w:type="dxa"/>
            <w:noWrap/>
            <w:hideMark/>
          </w:tcPr>
          <w:p w:rsidR="007F389C" w:rsidRPr="007F389C" w:rsidRDefault="007F389C" w:rsidP="00234E79">
            <w:pPr>
              <w:contextualSpacing/>
              <w:jc w:val="center"/>
              <w:cnfStyle w:val="100000000000"/>
              <w:rPr>
                <w:rFonts w:ascii="Calibri" w:eastAsia="Times New Roman" w:hAnsi="Calibri" w:cs="Times New Roman"/>
              </w:rPr>
            </w:pPr>
            <w:r w:rsidRPr="007F389C">
              <w:rPr>
                <w:rFonts w:ascii="Calibri" w:eastAsia="Times New Roman" w:hAnsi="Calibri" w:cs="Times New Roman"/>
              </w:rPr>
              <w:t>Discounted Cash Flow at 15% ($)</w:t>
            </w:r>
          </w:p>
        </w:tc>
        <w:tc>
          <w:tcPr>
            <w:tcW w:w="2240" w:type="dxa"/>
            <w:noWrap/>
            <w:hideMark/>
          </w:tcPr>
          <w:p w:rsidR="007F389C" w:rsidRPr="007F389C" w:rsidRDefault="007F389C" w:rsidP="00234E79">
            <w:pPr>
              <w:contextualSpacing/>
              <w:jc w:val="center"/>
              <w:cnfStyle w:val="100000000000"/>
              <w:rPr>
                <w:rFonts w:ascii="Calibri" w:eastAsia="Times New Roman" w:hAnsi="Calibri" w:cs="Times New Roman"/>
              </w:rPr>
            </w:pPr>
            <w:r w:rsidRPr="007F389C">
              <w:rPr>
                <w:rFonts w:ascii="Calibri" w:eastAsia="Times New Roman" w:hAnsi="Calibri" w:cs="Times New Roman"/>
              </w:rPr>
              <w:t>Cumulative Discounted Cash Flow at 15% ($)</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contextualSpacing/>
              <w:jc w:val="center"/>
              <w:rPr>
                <w:rFonts w:ascii="Calibri" w:eastAsia="Times New Roman" w:hAnsi="Calibri" w:cs="Times New Roman"/>
                <w:color w:val="000000"/>
              </w:rPr>
            </w:pPr>
            <w:r w:rsidRPr="007F389C">
              <w:rPr>
                <w:rFonts w:ascii="Calibri" w:eastAsia="Times New Roman" w:hAnsi="Calibri" w:cs="Times New Roman"/>
                <w:color w:val="000000"/>
              </w:rPr>
              <w:t>0</w:t>
            </w:r>
          </w:p>
        </w:tc>
        <w:tc>
          <w:tcPr>
            <w:tcW w:w="2224" w:type="dxa"/>
            <w:noWrap/>
            <w:hideMark/>
          </w:tcPr>
          <w:p w:rsidR="007F389C" w:rsidRPr="007F389C" w:rsidRDefault="007F389C" w:rsidP="007F389C">
            <w:pPr>
              <w:contextualSpacing/>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-2310150.00</w:t>
            </w:r>
          </w:p>
        </w:tc>
        <w:tc>
          <w:tcPr>
            <w:tcW w:w="1205" w:type="dxa"/>
            <w:noWrap/>
            <w:hideMark/>
          </w:tcPr>
          <w:p w:rsidR="007F389C" w:rsidRPr="007F389C" w:rsidRDefault="007F389C" w:rsidP="007F389C">
            <w:pPr>
              <w:contextualSpacing/>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1.00</w:t>
            </w:r>
          </w:p>
        </w:tc>
        <w:tc>
          <w:tcPr>
            <w:tcW w:w="1443" w:type="dxa"/>
            <w:noWrap/>
            <w:hideMark/>
          </w:tcPr>
          <w:p w:rsidR="007F389C" w:rsidRPr="007F389C" w:rsidRDefault="007F389C" w:rsidP="007F389C">
            <w:pPr>
              <w:contextualSpacing/>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-2310150.00</w:t>
            </w:r>
          </w:p>
        </w:tc>
        <w:tc>
          <w:tcPr>
            <w:tcW w:w="2240" w:type="dxa"/>
            <w:noWrap/>
            <w:hideMark/>
          </w:tcPr>
          <w:p w:rsidR="007F389C" w:rsidRPr="007F389C" w:rsidRDefault="007F389C" w:rsidP="007F389C">
            <w:pPr>
              <w:contextualSpacing/>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-2310150.00</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contextualSpacing/>
              <w:jc w:val="center"/>
              <w:rPr>
                <w:rFonts w:ascii="Calibri" w:eastAsia="Times New Roman" w:hAnsi="Calibri" w:cs="Times New Roman"/>
                <w:color w:val="000000"/>
              </w:rPr>
            </w:pPr>
            <w:r w:rsidRPr="007F389C">
              <w:rPr>
                <w:rFonts w:ascii="Calibri" w:eastAsia="Times New Roman" w:hAnsi="Calibri" w:cs="Times New Roman"/>
                <w:color w:val="000000"/>
              </w:rPr>
              <w:t>1</w:t>
            </w:r>
          </w:p>
        </w:tc>
        <w:tc>
          <w:tcPr>
            <w:tcW w:w="2224" w:type="dxa"/>
            <w:noWrap/>
            <w:hideMark/>
          </w:tcPr>
          <w:p w:rsidR="007F389C" w:rsidRPr="007F389C" w:rsidRDefault="007F389C" w:rsidP="007F389C">
            <w:pPr>
              <w:contextualSpacing/>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contextualSpacing/>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0.87</w:t>
            </w:r>
          </w:p>
        </w:tc>
        <w:tc>
          <w:tcPr>
            <w:tcW w:w="1443" w:type="dxa"/>
            <w:noWrap/>
            <w:hideMark/>
          </w:tcPr>
          <w:p w:rsidR="007F389C" w:rsidRPr="007F389C" w:rsidRDefault="007F389C" w:rsidP="007F389C">
            <w:pPr>
              <w:contextualSpacing/>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679146.04</w:t>
            </w:r>
          </w:p>
        </w:tc>
        <w:tc>
          <w:tcPr>
            <w:tcW w:w="2240" w:type="dxa"/>
            <w:noWrap/>
            <w:hideMark/>
          </w:tcPr>
          <w:p w:rsidR="007F389C" w:rsidRPr="007F389C" w:rsidRDefault="007F389C" w:rsidP="007F389C">
            <w:pPr>
              <w:contextualSpacing/>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-1631003.96</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2</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0.76</w:t>
            </w:r>
          </w:p>
        </w:tc>
        <w:tc>
          <w:tcPr>
            <w:tcW w:w="1443"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590561.77</w:t>
            </w:r>
          </w:p>
        </w:tc>
        <w:tc>
          <w:tcPr>
            <w:tcW w:w="2240"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-1040442.19</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3</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0.66</w:t>
            </w:r>
          </w:p>
        </w:tc>
        <w:tc>
          <w:tcPr>
            <w:tcW w:w="1443"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513531.98</w:t>
            </w:r>
          </w:p>
        </w:tc>
        <w:tc>
          <w:tcPr>
            <w:tcW w:w="2240"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-526910.22</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4</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0.57</w:t>
            </w:r>
          </w:p>
        </w:tc>
        <w:tc>
          <w:tcPr>
            <w:tcW w:w="1443"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446549.54</w:t>
            </w:r>
          </w:p>
        </w:tc>
        <w:tc>
          <w:tcPr>
            <w:tcW w:w="2240" w:type="dxa"/>
            <w:shd w:val="clear" w:color="auto" w:fill="FFFF00"/>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-80360.67</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5</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0.50</w:t>
            </w:r>
          </w:p>
        </w:tc>
        <w:tc>
          <w:tcPr>
            <w:tcW w:w="1443"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388303.95</w:t>
            </w:r>
          </w:p>
        </w:tc>
        <w:tc>
          <w:tcPr>
            <w:tcW w:w="2240" w:type="dxa"/>
            <w:shd w:val="clear" w:color="auto" w:fill="FFFF00"/>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307943.28</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6</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0.43</w:t>
            </w:r>
          </w:p>
        </w:tc>
        <w:tc>
          <w:tcPr>
            <w:tcW w:w="1443"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337655.61</w:t>
            </w:r>
          </w:p>
        </w:tc>
        <w:tc>
          <w:tcPr>
            <w:tcW w:w="2240"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645598.89</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7</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0.38</w:t>
            </w:r>
          </w:p>
        </w:tc>
        <w:tc>
          <w:tcPr>
            <w:tcW w:w="1443"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293613.57</w:t>
            </w:r>
          </w:p>
        </w:tc>
        <w:tc>
          <w:tcPr>
            <w:tcW w:w="2240"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939212.46</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8</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0.33</w:t>
            </w:r>
          </w:p>
        </w:tc>
        <w:tc>
          <w:tcPr>
            <w:tcW w:w="1443"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255316.15</w:t>
            </w:r>
          </w:p>
        </w:tc>
        <w:tc>
          <w:tcPr>
            <w:tcW w:w="2240"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1194528.61</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9</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0.28</w:t>
            </w:r>
          </w:p>
        </w:tc>
        <w:tc>
          <w:tcPr>
            <w:tcW w:w="1443"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222014.04</w:t>
            </w:r>
          </w:p>
        </w:tc>
        <w:tc>
          <w:tcPr>
            <w:tcW w:w="2240"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1416542.66</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10</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0.25</w:t>
            </w:r>
          </w:p>
        </w:tc>
        <w:tc>
          <w:tcPr>
            <w:tcW w:w="1443"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193055.69</w:t>
            </w:r>
          </w:p>
        </w:tc>
        <w:tc>
          <w:tcPr>
            <w:tcW w:w="2240" w:type="dxa"/>
            <w:noWrap/>
            <w:hideMark/>
          </w:tcPr>
          <w:p w:rsidR="007F389C" w:rsidRPr="007F389C" w:rsidRDefault="007F389C" w:rsidP="007F389C">
            <w:pPr>
              <w:jc w:val="center"/>
              <w:cnfStyle w:val="000000100000"/>
              <w:rPr>
                <w:rFonts w:ascii="Calibri" w:eastAsia="Times New Roman" w:hAnsi="Calibri" w:cs="Times New Roman"/>
                <w:b/>
                <w:color w:val="000000"/>
              </w:rPr>
            </w:pPr>
            <w:r w:rsidRPr="007F389C">
              <w:rPr>
                <w:rFonts w:ascii="Calibri" w:eastAsia="Times New Roman" w:hAnsi="Calibri" w:cs="Times New Roman"/>
                <w:b/>
                <w:color w:val="FF0000"/>
              </w:rPr>
              <w:t>1609598.35</w:t>
            </w:r>
          </w:p>
        </w:tc>
      </w:tr>
    </w:tbl>
    <w:p w:rsidR="00FF3970" w:rsidRPr="007F389C" w:rsidRDefault="00FF3970" w:rsidP="007F389C"/>
    <w:p w:rsidR="007F389C" w:rsidRPr="007F389C" w:rsidRDefault="007F389C" w:rsidP="007F389C">
      <w:pPr>
        <w:keepNext/>
        <w:spacing w:line="240" w:lineRule="auto"/>
        <w:ind w:firstLine="720"/>
        <w:contextualSpacing/>
        <w:rPr>
          <w:b/>
          <w:bCs/>
          <w:sz w:val="18"/>
          <w:szCs w:val="18"/>
        </w:rPr>
      </w:pPr>
      <w:r w:rsidRPr="007F389C">
        <w:rPr>
          <w:b/>
          <w:bCs/>
          <w:sz w:val="18"/>
          <w:szCs w:val="18"/>
        </w:rPr>
        <w:t xml:space="preserve">Table </w:t>
      </w:r>
      <w:r w:rsidR="00FF3970">
        <w:rPr>
          <w:b/>
          <w:bCs/>
          <w:sz w:val="18"/>
          <w:szCs w:val="18"/>
        </w:rPr>
        <w:t>10</w:t>
      </w:r>
      <w:r w:rsidRPr="007F389C">
        <w:rPr>
          <w:b/>
          <w:bCs/>
          <w:sz w:val="18"/>
          <w:szCs w:val="18"/>
        </w:rPr>
        <w:t>. NPV Analysis at 10% Discount Rate</w:t>
      </w:r>
    </w:p>
    <w:tbl>
      <w:tblPr>
        <w:tblStyle w:val="MediumShading1-Accent1"/>
        <w:tblW w:w="7927" w:type="dxa"/>
        <w:jc w:val="center"/>
        <w:tblLook w:val="04A0"/>
      </w:tblPr>
      <w:tblGrid>
        <w:gridCol w:w="815"/>
        <w:gridCol w:w="2224"/>
        <w:gridCol w:w="1205"/>
        <w:gridCol w:w="1443"/>
        <w:gridCol w:w="2240"/>
      </w:tblGrid>
      <w:tr w:rsidR="007F389C" w:rsidRPr="007F389C" w:rsidTr="00234E79">
        <w:trPr>
          <w:cnfStyle w:val="100000000000"/>
          <w:trHeight w:val="674"/>
          <w:jc w:val="center"/>
        </w:trPr>
        <w:tc>
          <w:tcPr>
            <w:cnfStyle w:val="001000000000"/>
            <w:tcW w:w="815" w:type="dxa"/>
            <w:noWrap/>
            <w:hideMark/>
          </w:tcPr>
          <w:p w:rsidR="007F389C" w:rsidRPr="007F389C" w:rsidRDefault="007F389C" w:rsidP="00234E79">
            <w:pPr>
              <w:contextualSpacing/>
              <w:jc w:val="center"/>
              <w:rPr>
                <w:rFonts w:ascii="Calibri" w:eastAsia="Times New Roman" w:hAnsi="Calibri" w:cs="Times New Roman"/>
              </w:rPr>
            </w:pPr>
            <w:r w:rsidRPr="007F389C">
              <w:rPr>
                <w:rFonts w:ascii="Calibri" w:eastAsia="Times New Roman" w:hAnsi="Calibri" w:cs="Times New Roman"/>
              </w:rPr>
              <w:t>End of Year</w:t>
            </w:r>
          </w:p>
        </w:tc>
        <w:tc>
          <w:tcPr>
            <w:tcW w:w="2224" w:type="dxa"/>
            <w:noWrap/>
            <w:hideMark/>
          </w:tcPr>
          <w:p w:rsidR="007F389C" w:rsidRPr="007F389C" w:rsidRDefault="007F389C" w:rsidP="00234E79">
            <w:pPr>
              <w:contextualSpacing/>
              <w:jc w:val="center"/>
              <w:cnfStyle w:val="100000000000"/>
              <w:rPr>
                <w:rFonts w:ascii="Calibri" w:eastAsia="Times New Roman" w:hAnsi="Calibri" w:cs="Times New Roman"/>
              </w:rPr>
            </w:pPr>
            <w:r w:rsidRPr="007F389C">
              <w:rPr>
                <w:rFonts w:ascii="Calibri" w:eastAsia="Times New Roman" w:hAnsi="Calibri" w:cs="Times New Roman"/>
              </w:rPr>
              <w:t>Annual (Non-Discounted) Cash Flow ($)</w:t>
            </w:r>
          </w:p>
        </w:tc>
        <w:tc>
          <w:tcPr>
            <w:tcW w:w="1205" w:type="dxa"/>
            <w:noWrap/>
            <w:hideMark/>
          </w:tcPr>
          <w:p w:rsidR="007F389C" w:rsidRPr="007F389C" w:rsidRDefault="007F389C" w:rsidP="00234E79">
            <w:pPr>
              <w:contextualSpacing/>
              <w:jc w:val="center"/>
              <w:cnfStyle w:val="100000000000"/>
              <w:rPr>
                <w:rFonts w:ascii="Calibri" w:eastAsia="Times New Roman" w:hAnsi="Calibri" w:cs="Times New Roman"/>
              </w:rPr>
            </w:pPr>
            <w:r w:rsidRPr="007F389C">
              <w:rPr>
                <w:rFonts w:ascii="Calibri" w:eastAsia="Times New Roman" w:hAnsi="Calibri" w:cs="Times New Roman"/>
              </w:rPr>
              <w:t>Discount Factor (1+i)</w:t>
            </w:r>
            <w:r w:rsidRPr="007F389C">
              <w:rPr>
                <w:rFonts w:ascii="Calibri" w:eastAsia="Times New Roman" w:hAnsi="Calibri" w:cs="Times New Roman"/>
                <w:vertAlign w:val="superscript"/>
              </w:rPr>
              <w:t>-n</w:t>
            </w:r>
          </w:p>
        </w:tc>
        <w:tc>
          <w:tcPr>
            <w:tcW w:w="1443" w:type="dxa"/>
            <w:noWrap/>
            <w:hideMark/>
          </w:tcPr>
          <w:p w:rsidR="007F389C" w:rsidRPr="007F389C" w:rsidRDefault="007F389C" w:rsidP="00234E79">
            <w:pPr>
              <w:contextualSpacing/>
              <w:jc w:val="center"/>
              <w:cnfStyle w:val="100000000000"/>
              <w:rPr>
                <w:rFonts w:ascii="Calibri" w:eastAsia="Times New Roman" w:hAnsi="Calibri" w:cs="Times New Roman"/>
              </w:rPr>
            </w:pPr>
            <w:r w:rsidRPr="007F389C">
              <w:rPr>
                <w:rFonts w:ascii="Calibri" w:eastAsia="Times New Roman" w:hAnsi="Calibri" w:cs="Times New Roman"/>
              </w:rPr>
              <w:t>Discounted Cash Flow at 10% ($)</w:t>
            </w:r>
          </w:p>
        </w:tc>
        <w:tc>
          <w:tcPr>
            <w:tcW w:w="2240" w:type="dxa"/>
            <w:noWrap/>
            <w:hideMark/>
          </w:tcPr>
          <w:p w:rsidR="007F389C" w:rsidRPr="007F389C" w:rsidRDefault="007F389C" w:rsidP="00234E79">
            <w:pPr>
              <w:contextualSpacing/>
              <w:jc w:val="center"/>
              <w:cnfStyle w:val="100000000000"/>
              <w:rPr>
                <w:rFonts w:ascii="Calibri" w:eastAsia="Times New Roman" w:hAnsi="Calibri" w:cs="Times New Roman"/>
              </w:rPr>
            </w:pPr>
            <w:r w:rsidRPr="007F389C">
              <w:rPr>
                <w:rFonts w:ascii="Calibri" w:eastAsia="Times New Roman" w:hAnsi="Calibri" w:cs="Times New Roman"/>
              </w:rPr>
              <w:t>Cumulative Discounted Cash Flow at 15% ($)</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0</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-2310150.00</w:t>
            </w:r>
          </w:p>
        </w:tc>
        <w:tc>
          <w:tcPr>
            <w:tcW w:w="1205"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1.00</w:t>
            </w:r>
          </w:p>
        </w:tc>
        <w:tc>
          <w:tcPr>
            <w:tcW w:w="1443"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-2310150.00</w:t>
            </w:r>
          </w:p>
        </w:tc>
        <w:tc>
          <w:tcPr>
            <w:tcW w:w="2240"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-2310150.00</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1</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0.91</w:t>
            </w:r>
          </w:p>
        </w:tc>
        <w:tc>
          <w:tcPr>
            <w:tcW w:w="1443"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710016.31</w:t>
            </w:r>
          </w:p>
        </w:tc>
        <w:tc>
          <w:tcPr>
            <w:tcW w:w="2240"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-1600133.69</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2</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0.83</w:t>
            </w:r>
          </w:p>
        </w:tc>
        <w:tc>
          <w:tcPr>
            <w:tcW w:w="1443"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645469.37</w:t>
            </w:r>
          </w:p>
        </w:tc>
        <w:tc>
          <w:tcPr>
            <w:tcW w:w="2240"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-954664.31</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3</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0.75</w:t>
            </w:r>
          </w:p>
        </w:tc>
        <w:tc>
          <w:tcPr>
            <w:tcW w:w="1443"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586790.34</w:t>
            </w:r>
          </w:p>
        </w:tc>
        <w:tc>
          <w:tcPr>
            <w:tcW w:w="2240" w:type="dxa"/>
            <w:shd w:val="clear" w:color="auto" w:fill="FFFF00"/>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-367873.97</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4</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0.68</w:t>
            </w:r>
          </w:p>
        </w:tc>
        <w:tc>
          <w:tcPr>
            <w:tcW w:w="1443"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533445.76</w:t>
            </w:r>
          </w:p>
        </w:tc>
        <w:tc>
          <w:tcPr>
            <w:tcW w:w="2240" w:type="dxa"/>
            <w:shd w:val="clear" w:color="auto" w:fill="FFFF00"/>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165571.79</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5</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0.62</w:t>
            </w:r>
          </w:p>
        </w:tc>
        <w:tc>
          <w:tcPr>
            <w:tcW w:w="1443"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484950.69</w:t>
            </w:r>
          </w:p>
        </w:tc>
        <w:tc>
          <w:tcPr>
            <w:tcW w:w="2240"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650522.48</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6</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0.56</w:t>
            </w:r>
          </w:p>
        </w:tc>
        <w:tc>
          <w:tcPr>
            <w:tcW w:w="1443"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440864.27</w:t>
            </w:r>
          </w:p>
        </w:tc>
        <w:tc>
          <w:tcPr>
            <w:tcW w:w="2240"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1091386.75</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7</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0.51</w:t>
            </w:r>
          </w:p>
        </w:tc>
        <w:tc>
          <w:tcPr>
            <w:tcW w:w="1443"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400785.70</w:t>
            </w:r>
          </w:p>
        </w:tc>
        <w:tc>
          <w:tcPr>
            <w:tcW w:w="2240"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1492172.45</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8</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0.47</w:t>
            </w:r>
          </w:p>
        </w:tc>
        <w:tc>
          <w:tcPr>
            <w:tcW w:w="1443"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364350.63</w:t>
            </w:r>
          </w:p>
        </w:tc>
        <w:tc>
          <w:tcPr>
            <w:tcW w:w="2240"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1856523.08</w:t>
            </w:r>
          </w:p>
        </w:tc>
      </w:tr>
      <w:tr w:rsidR="007F389C" w:rsidRPr="007F389C" w:rsidTr="00234E79">
        <w:trPr>
          <w:cnfStyle w:val="00000001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9</w:t>
            </w:r>
          </w:p>
        </w:tc>
        <w:tc>
          <w:tcPr>
            <w:tcW w:w="2224" w:type="dxa"/>
            <w:noWrap/>
            <w:hideMark/>
          </w:tcPr>
          <w:p w:rsidR="007F389C" w:rsidRPr="007F389C" w:rsidRDefault="007F389C" w:rsidP="007F389C">
            <w:pPr>
              <w:jc w:val="center"/>
              <w:cnfStyle w:val="00000001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0.42</w:t>
            </w:r>
          </w:p>
        </w:tc>
        <w:tc>
          <w:tcPr>
            <w:tcW w:w="1443"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331227.85</w:t>
            </w:r>
          </w:p>
        </w:tc>
        <w:tc>
          <w:tcPr>
            <w:tcW w:w="2240" w:type="dxa"/>
            <w:noWrap/>
            <w:hideMark/>
          </w:tcPr>
          <w:p w:rsidR="007F389C" w:rsidRPr="007F389C" w:rsidRDefault="007F389C" w:rsidP="007F389C">
            <w:pPr>
              <w:jc w:val="center"/>
              <w:cnfStyle w:val="000000010000"/>
              <w:rPr>
                <w:rFonts w:ascii="Calibri" w:hAnsi="Calibri"/>
                <w:color w:val="000000"/>
              </w:rPr>
            </w:pPr>
            <w:r w:rsidRPr="007F389C">
              <w:rPr>
                <w:rFonts w:ascii="Calibri" w:hAnsi="Calibri"/>
                <w:color w:val="000000"/>
              </w:rPr>
              <w:t>2187750.93</w:t>
            </w:r>
          </w:p>
        </w:tc>
      </w:tr>
      <w:tr w:rsidR="007F389C" w:rsidRPr="007F389C" w:rsidTr="00234E79">
        <w:trPr>
          <w:cnfStyle w:val="000000100000"/>
          <w:trHeight w:hRule="exact" w:val="288"/>
          <w:jc w:val="center"/>
        </w:trPr>
        <w:tc>
          <w:tcPr>
            <w:cnfStyle w:val="001000000000"/>
            <w:tcW w:w="815" w:type="dxa"/>
            <w:noWrap/>
            <w:hideMark/>
          </w:tcPr>
          <w:p w:rsidR="007F389C" w:rsidRPr="007F389C" w:rsidRDefault="007F389C" w:rsidP="007F389C">
            <w:pPr>
              <w:jc w:val="center"/>
              <w:rPr>
                <w:rFonts w:ascii="Calibri" w:eastAsia="Times New Roman" w:hAnsi="Calibri" w:cs="Times New Roman"/>
                <w:color w:val="000000"/>
              </w:rPr>
            </w:pPr>
            <w:r w:rsidRPr="007F389C">
              <w:rPr>
                <w:rFonts w:ascii="Calibri" w:eastAsia="Times New Roman" w:hAnsi="Calibri" w:cs="Times New Roman"/>
                <w:color w:val="000000"/>
              </w:rPr>
              <w:t>10</w:t>
            </w:r>
          </w:p>
        </w:tc>
        <w:tc>
          <w:tcPr>
            <w:tcW w:w="2224" w:type="dxa"/>
            <w:noWrap/>
            <w:hideMark/>
          </w:tcPr>
          <w:p w:rsidR="007F389C" w:rsidRPr="007F389C" w:rsidRDefault="007F389C" w:rsidP="007F389C">
            <w:pPr>
              <w:jc w:val="center"/>
              <w:cnfStyle w:val="000000100000"/>
              <w:rPr>
                <w:rFonts w:ascii="Calibri" w:eastAsia="Times New Roman" w:hAnsi="Calibri" w:cs="Times New Roman"/>
                <w:color w:val="000000"/>
              </w:rPr>
            </w:pPr>
            <w:r w:rsidRPr="007F389C">
              <w:rPr>
                <w:rFonts w:ascii="Calibri" w:eastAsia="Times New Roman" w:hAnsi="Calibri" w:cs="Times New Roman"/>
                <w:color w:val="000000"/>
              </w:rPr>
              <w:t>781017.94</w:t>
            </w:r>
          </w:p>
        </w:tc>
        <w:tc>
          <w:tcPr>
            <w:tcW w:w="1205"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0.39</w:t>
            </w:r>
          </w:p>
        </w:tc>
        <w:tc>
          <w:tcPr>
            <w:tcW w:w="1443" w:type="dxa"/>
            <w:noWrap/>
            <w:hideMark/>
          </w:tcPr>
          <w:p w:rsidR="007F389C" w:rsidRPr="007F389C" w:rsidRDefault="007F389C" w:rsidP="007F389C">
            <w:pPr>
              <w:jc w:val="center"/>
              <w:cnfStyle w:val="000000100000"/>
              <w:rPr>
                <w:rFonts w:ascii="Calibri" w:hAnsi="Calibri"/>
                <w:color w:val="000000"/>
              </w:rPr>
            </w:pPr>
            <w:r w:rsidRPr="007F389C">
              <w:rPr>
                <w:rFonts w:ascii="Calibri" w:hAnsi="Calibri"/>
                <w:color w:val="000000"/>
              </w:rPr>
              <w:t>301116.23</w:t>
            </w:r>
          </w:p>
        </w:tc>
        <w:tc>
          <w:tcPr>
            <w:tcW w:w="2240" w:type="dxa"/>
            <w:noWrap/>
            <w:hideMark/>
          </w:tcPr>
          <w:p w:rsidR="007F389C" w:rsidRPr="007F389C" w:rsidRDefault="007F389C" w:rsidP="007F389C">
            <w:pPr>
              <w:jc w:val="center"/>
              <w:cnfStyle w:val="000000100000"/>
              <w:rPr>
                <w:rFonts w:ascii="Calibri" w:hAnsi="Calibri"/>
                <w:b/>
                <w:color w:val="000000"/>
              </w:rPr>
            </w:pPr>
            <w:r w:rsidRPr="007F389C">
              <w:rPr>
                <w:rFonts w:ascii="Calibri" w:hAnsi="Calibri"/>
                <w:b/>
                <w:color w:val="FF0000"/>
              </w:rPr>
              <w:t>2488867.16</w:t>
            </w:r>
          </w:p>
        </w:tc>
      </w:tr>
    </w:tbl>
    <w:p w:rsidR="007F389C" w:rsidRPr="007F389C" w:rsidRDefault="007F389C" w:rsidP="007F389C"/>
    <w:p w:rsidR="00234E79" w:rsidRPr="00234E79" w:rsidRDefault="00234E79" w:rsidP="00234E79">
      <w:pPr>
        <w:ind w:firstLine="720"/>
        <w:jc w:val="center"/>
        <w:rPr>
          <w:i/>
        </w:rPr>
      </w:pPr>
      <w:r w:rsidRPr="00234E79">
        <w:rPr>
          <w:i/>
        </w:rPr>
        <w:t>NPV at the end of ten years with 15% Discount Rate = $1</w:t>
      </w:r>
      <w:r w:rsidR="00715426">
        <w:rPr>
          <w:i/>
        </w:rPr>
        <w:t>.</w:t>
      </w:r>
      <w:r w:rsidRPr="00234E79">
        <w:rPr>
          <w:i/>
        </w:rPr>
        <w:t>6</w:t>
      </w:r>
      <w:r w:rsidR="00715426">
        <w:rPr>
          <w:i/>
        </w:rPr>
        <w:t>0MM</w:t>
      </w:r>
    </w:p>
    <w:p w:rsidR="00234E79" w:rsidRPr="00234E79" w:rsidRDefault="00234E79" w:rsidP="00234E79">
      <w:pPr>
        <w:ind w:firstLine="720"/>
        <w:jc w:val="center"/>
        <w:rPr>
          <w:i/>
        </w:rPr>
      </w:pPr>
      <w:r w:rsidRPr="00234E79">
        <w:rPr>
          <w:i/>
        </w:rPr>
        <w:t>NPV at the end of ten years with 10% Discount Rate = $2</w:t>
      </w:r>
      <w:r w:rsidR="00715426">
        <w:rPr>
          <w:i/>
        </w:rPr>
        <w:t>.50MM</w:t>
      </w:r>
    </w:p>
    <w:p w:rsidR="007F389C" w:rsidRDefault="007F389C" w:rsidP="00234E79">
      <w:pPr>
        <w:ind w:firstLine="720"/>
      </w:pPr>
      <w:r w:rsidRPr="007F389C">
        <w:lastRenderedPageBreak/>
        <w:t xml:space="preserve">In Figure 8, the cumulative discounted cash flow is shown versus time. At the intersection of each line with the x-axis, the Discounted Payback Period (DPBP) is seen. This is the time at which the discounted project cash flow is equal to the original project investment. </w:t>
      </w:r>
      <w:r w:rsidR="00D50407">
        <w:t xml:space="preserve">It can be seen in Figure 8 that the DPBP is </w:t>
      </w:r>
      <w:r w:rsidR="00D50407" w:rsidRPr="00D50407">
        <w:rPr>
          <w:b/>
          <w:i/>
        </w:rPr>
        <w:t>4.2 years</w:t>
      </w:r>
      <w:r w:rsidR="00D50407">
        <w:t xml:space="preserve"> with a </w:t>
      </w:r>
      <w:r w:rsidR="00D50407" w:rsidRPr="00D50407">
        <w:rPr>
          <w:b/>
          <w:i/>
        </w:rPr>
        <w:t>15%</w:t>
      </w:r>
      <w:r w:rsidR="00D50407">
        <w:t xml:space="preserve"> rate and </w:t>
      </w:r>
      <w:r w:rsidR="00D50407" w:rsidRPr="00D50407">
        <w:rPr>
          <w:b/>
          <w:i/>
        </w:rPr>
        <w:t>3.7 years</w:t>
      </w:r>
      <w:r w:rsidR="00D50407">
        <w:t xml:space="preserve"> with a </w:t>
      </w:r>
      <w:r w:rsidR="00D50407" w:rsidRPr="00D50407">
        <w:rPr>
          <w:b/>
          <w:i/>
        </w:rPr>
        <w:t>10%</w:t>
      </w:r>
      <w:r w:rsidR="00D50407">
        <w:t xml:space="preserve"> rate.</w:t>
      </w:r>
    </w:p>
    <w:p w:rsidR="00D50407" w:rsidRDefault="00D50407" w:rsidP="00F010D8">
      <w:pPr>
        <w:jc w:val="center"/>
      </w:pPr>
      <w:r>
        <w:rPr>
          <w:noProof/>
        </w:rPr>
        <w:drawing>
          <wp:inline distT="0" distB="0" distL="0" distR="0">
            <wp:extent cx="5748793" cy="389515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531" cy="3903106"/>
                    </a:xfrm>
                    <a:prstGeom prst="rect">
                      <a:avLst/>
                    </a:prstGeom>
                    <a:noFill/>
                  </pic:spPr>
                </pic:pic>
              </a:graphicData>
            </a:graphic>
          </wp:inline>
        </w:drawing>
      </w:r>
    </w:p>
    <w:p w:rsidR="007F389C" w:rsidRDefault="007F389C" w:rsidP="00192E40">
      <w:pPr>
        <w:jc w:val="center"/>
        <w:rPr>
          <w:b/>
          <w:bCs/>
          <w:sz w:val="18"/>
          <w:szCs w:val="18"/>
        </w:rPr>
      </w:pPr>
      <w:r w:rsidRPr="007F389C">
        <w:rPr>
          <w:b/>
          <w:bCs/>
          <w:sz w:val="18"/>
          <w:szCs w:val="18"/>
        </w:rPr>
        <w:t xml:space="preserve">Figure </w:t>
      </w:r>
      <w:r w:rsidR="00234E79">
        <w:rPr>
          <w:b/>
          <w:bCs/>
          <w:sz w:val="18"/>
          <w:szCs w:val="18"/>
        </w:rPr>
        <w:t>8</w:t>
      </w:r>
      <w:r w:rsidRPr="007F389C">
        <w:rPr>
          <w:b/>
          <w:bCs/>
          <w:sz w:val="18"/>
          <w:szCs w:val="18"/>
        </w:rPr>
        <w:t>. Cumulative Discounted Cash Flow at 10% and 15%</w:t>
      </w:r>
    </w:p>
    <w:p w:rsidR="009C6CD4" w:rsidRPr="005E4C6B" w:rsidRDefault="009C6CD4" w:rsidP="009C6CD4">
      <w:pPr>
        <w:jc w:val="center"/>
        <w:rPr>
          <w:b/>
          <w:sz w:val="28"/>
        </w:rPr>
      </w:pPr>
    </w:p>
    <w:p w:rsidR="009C6CD4" w:rsidRDefault="009C6CD4" w:rsidP="00FF3970">
      <w:pPr>
        <w:pStyle w:val="Heading1"/>
        <w:contextualSpacing/>
        <w:rPr>
          <w:color w:val="auto"/>
        </w:rPr>
      </w:pPr>
      <w:r w:rsidRPr="005E4C6B">
        <w:br w:type="page"/>
      </w:r>
      <w:bookmarkStart w:id="32" w:name="_Toc355011472"/>
      <w:r w:rsidRPr="005E4C6B">
        <w:rPr>
          <w:color w:val="auto"/>
        </w:rPr>
        <w:lastRenderedPageBreak/>
        <w:t>Conclusions &amp; Recommendations</w:t>
      </w:r>
      <w:bookmarkEnd w:id="32"/>
    </w:p>
    <w:p w:rsidR="00FD2AE6" w:rsidRDefault="00FD2AE6" w:rsidP="00FD2AE6">
      <w:pPr>
        <w:contextualSpacing/>
      </w:pPr>
    </w:p>
    <w:p w:rsidR="003A02DE" w:rsidRDefault="00FD2AE6" w:rsidP="00FD2AE6">
      <w:pPr>
        <w:contextualSpacing/>
      </w:pPr>
      <w:r>
        <w:tab/>
        <w:t xml:space="preserve">After integrating the heat exchanger network, it was determined that </w:t>
      </w:r>
      <w:r w:rsidR="00451FA9">
        <w:t xml:space="preserve">the heating and cooling utilities of the process could be reduced significantly. Originally, the process required 25.8 MMBTU/hr of heating utility, which corresponds to $1.07 MM per year. Through process integration, the heating utility was brought down to 0.77 MMBTU/hr, which corresponds to $32,000.00 per year. </w:t>
      </w:r>
      <w:r w:rsidR="00AF4BFD">
        <w:t xml:space="preserve">This means that by implementing the suggested network, the company will save $1.04 MM </w:t>
      </w:r>
      <w:r w:rsidR="00084DE2">
        <w:t xml:space="preserve">in utility cost </w:t>
      </w:r>
      <w:r w:rsidR="00AF4BFD">
        <w:t xml:space="preserve">per year. Throughout the entire analysis, the impact of cooling utility on the overall </w:t>
      </w:r>
      <w:r w:rsidR="00084DE2">
        <w:t xml:space="preserve">utility cost </w:t>
      </w:r>
      <w:r w:rsidR="00AF4BFD">
        <w:t xml:space="preserve">was assumed to be negligible. However, it is important to point out that minimizing cooling utility reduces discharge of thermal pollution. </w:t>
      </w:r>
      <w:r w:rsidR="003A02DE">
        <w:tab/>
      </w:r>
    </w:p>
    <w:p w:rsidR="00084DE2" w:rsidRDefault="003A02DE" w:rsidP="00FD2AE6">
      <w:pPr>
        <w:contextualSpacing/>
      </w:pPr>
      <w:r>
        <w:tab/>
        <w:t>The suggested heat exchange network requires a total of six heat exchangers</w:t>
      </w:r>
      <w:r w:rsidR="00F86AB9">
        <w:t>: three utilizing integrated heat exchange, two cooling utility, and one heat</w:t>
      </w:r>
      <w:r w:rsidR="00084DE2">
        <w:t>ing</w:t>
      </w:r>
      <w:r w:rsidR="00F86AB9">
        <w:t xml:space="preserve"> utility. To implement this network, three of the current heat exchangers can be used and three need to be bought. The acquisition of these heat exchangers corresponds to a one time investment of $2</w:t>
      </w:r>
      <w:r w:rsidR="00084DE2">
        <w:t>.</w:t>
      </w:r>
      <w:r w:rsidR="00F86AB9">
        <w:t>3</w:t>
      </w:r>
      <w:r w:rsidR="00084DE2">
        <w:t xml:space="preserve">2 MM. </w:t>
      </w:r>
    </w:p>
    <w:p w:rsidR="009C6CD4" w:rsidRPr="005E4C6B" w:rsidRDefault="00E60D95" w:rsidP="00EA5140">
      <w:pPr>
        <w:contextualSpacing/>
        <w:rPr>
          <w:b/>
          <w:sz w:val="28"/>
        </w:rPr>
      </w:pPr>
      <w:r>
        <w:tab/>
        <w:t xml:space="preserve">The profitability of the suggested network was analyzed using two models: without and with the time value of money. The return of investment </w:t>
      </w:r>
      <w:r w:rsidR="00D256A3">
        <w:t xml:space="preserve">(ROI) of the overall project, without the time value of money, </w:t>
      </w:r>
      <w:r w:rsidR="00EA5140">
        <w:t>is</w:t>
      </w:r>
      <w:r w:rsidR="00D256A3">
        <w:t xml:space="preserve"> approximately 7.35% per year. </w:t>
      </w:r>
      <w:r w:rsidR="00EA5140">
        <w:t xml:space="preserve">Considering the time value of money, the net present value of the project after ten years will be $ 1.60 MM for a 15% rate and $ 2.50 for a 10% rate. The payback period for the project is 4.2 years for a 15% rate and 3.7 years for a 10% rate. Overall this seems to a profitable project that it is in the interest of the company to implement. </w:t>
      </w:r>
    </w:p>
    <w:p w:rsidR="009A4633" w:rsidRDefault="009A4633" w:rsidP="009A4633">
      <w:pPr>
        <w:ind w:firstLine="720"/>
      </w:pPr>
    </w:p>
    <w:p w:rsidR="009A4633" w:rsidRDefault="009A4633" w:rsidP="009A4633">
      <w:pPr>
        <w:pStyle w:val="Heading2"/>
        <w:contextualSpacing/>
        <w:rPr>
          <w:i/>
          <w:color w:val="auto"/>
          <w:sz w:val="24"/>
        </w:rPr>
      </w:pPr>
      <w:bookmarkStart w:id="33" w:name="_Toc355011473"/>
      <w:r w:rsidRPr="009A4633">
        <w:rPr>
          <w:i/>
          <w:color w:val="auto"/>
          <w:sz w:val="24"/>
        </w:rPr>
        <w:t>Additional Recommendations</w:t>
      </w:r>
      <w:bookmarkEnd w:id="33"/>
    </w:p>
    <w:p w:rsidR="009A4633" w:rsidRPr="009A4633" w:rsidRDefault="009A4633" w:rsidP="009A4633">
      <w:pPr>
        <w:contextualSpacing/>
      </w:pPr>
    </w:p>
    <w:p w:rsidR="00DC7367" w:rsidRDefault="00DC7367" w:rsidP="009A4633">
      <w:pPr>
        <w:ind w:firstLine="720"/>
      </w:pPr>
      <w:r>
        <w:t>Assuming that the plant will only be running for the estimated 10 years, the company could recover a fraction of the money invested in equipment. With a 10% salvage value, the three heat exchangers bought could be sold for $23</w:t>
      </w:r>
      <w:r w:rsidR="00F86AB9">
        <w:t>1</w:t>
      </w:r>
      <w:r>
        <w:t xml:space="preserve">,600.00. </w:t>
      </w:r>
    </w:p>
    <w:p w:rsidR="00CA534C" w:rsidRDefault="001602F2" w:rsidP="009A4633">
      <w:pPr>
        <w:ind w:firstLine="720"/>
      </w:pPr>
      <w:r>
        <w:t>T</w:t>
      </w:r>
      <w:r w:rsidR="00CA534C">
        <w:t>he two heat exchangers that were not used could be sold if the</w:t>
      </w:r>
      <w:r w:rsidR="009A4633">
        <w:t>se</w:t>
      </w:r>
      <w:r w:rsidR="00CA534C">
        <w:t xml:space="preserve"> are not needed in the plant. </w:t>
      </w:r>
      <w:r w:rsidR="009A4633">
        <w:t xml:space="preserve">Assuming a salvage value of 10%, selling these will result in an additional income of $4,240.00 (see Table </w:t>
      </w:r>
      <w:r w:rsidR="00BB322D">
        <w:t>11</w:t>
      </w:r>
      <w:r w:rsidR="009A4633">
        <w:t xml:space="preserve">). </w:t>
      </w:r>
    </w:p>
    <w:p w:rsidR="009A4633" w:rsidRPr="001602F2" w:rsidRDefault="009A4633" w:rsidP="009A4633">
      <w:pPr>
        <w:ind w:firstLine="720"/>
        <w:contextualSpacing/>
        <w:rPr>
          <w:b/>
          <w:sz w:val="18"/>
          <w:szCs w:val="18"/>
        </w:rPr>
      </w:pPr>
      <w:r>
        <w:tab/>
      </w:r>
      <w:r>
        <w:tab/>
        <w:t xml:space="preserve">  </w:t>
      </w:r>
      <w:r w:rsidR="001602F2">
        <w:t xml:space="preserve">  </w:t>
      </w:r>
      <w:r w:rsidRPr="001602F2">
        <w:rPr>
          <w:b/>
          <w:sz w:val="18"/>
          <w:szCs w:val="18"/>
        </w:rPr>
        <w:t xml:space="preserve">Table </w:t>
      </w:r>
      <w:r w:rsidR="004758D4">
        <w:rPr>
          <w:b/>
          <w:sz w:val="18"/>
          <w:szCs w:val="18"/>
        </w:rPr>
        <w:t>1</w:t>
      </w:r>
      <w:r w:rsidR="00FF3970">
        <w:rPr>
          <w:b/>
          <w:sz w:val="18"/>
          <w:szCs w:val="18"/>
        </w:rPr>
        <w:t>1</w:t>
      </w:r>
      <w:r w:rsidRPr="001602F2">
        <w:rPr>
          <w:b/>
          <w:sz w:val="18"/>
          <w:szCs w:val="18"/>
        </w:rPr>
        <w:t xml:space="preserve">. </w:t>
      </w:r>
      <w:r w:rsidR="001602F2" w:rsidRPr="001602F2">
        <w:rPr>
          <w:b/>
          <w:sz w:val="18"/>
          <w:szCs w:val="18"/>
        </w:rPr>
        <w:t>Selling Price of Unused Heat Exchangers</w:t>
      </w:r>
    </w:p>
    <w:tbl>
      <w:tblPr>
        <w:tblStyle w:val="MediumShading1-Accent1"/>
        <w:tblW w:w="0" w:type="auto"/>
        <w:jc w:val="center"/>
        <w:tblInd w:w="4493" w:type="dxa"/>
        <w:tblLook w:val="04A0"/>
      </w:tblPr>
      <w:tblGrid>
        <w:gridCol w:w="598"/>
        <w:gridCol w:w="1495"/>
        <w:gridCol w:w="2570"/>
      </w:tblGrid>
      <w:tr w:rsidR="00CA534C" w:rsidRPr="006C4EE7" w:rsidTr="00A15254">
        <w:trPr>
          <w:cnfStyle w:val="100000000000"/>
          <w:jc w:val="center"/>
        </w:trPr>
        <w:tc>
          <w:tcPr>
            <w:cnfStyle w:val="001000000000"/>
            <w:tcW w:w="598" w:type="dxa"/>
          </w:tcPr>
          <w:p w:rsidR="00CA534C" w:rsidRPr="006C4EE7" w:rsidRDefault="00CA534C" w:rsidP="00A15254">
            <w:pPr>
              <w:contextualSpacing/>
              <w:jc w:val="center"/>
              <w:rPr>
                <w:sz w:val="18"/>
              </w:rPr>
            </w:pPr>
            <w:r w:rsidRPr="006C4EE7">
              <w:rPr>
                <w:sz w:val="18"/>
              </w:rPr>
              <w:t>HX</w:t>
            </w:r>
          </w:p>
        </w:tc>
        <w:tc>
          <w:tcPr>
            <w:tcW w:w="1495" w:type="dxa"/>
          </w:tcPr>
          <w:p w:rsidR="00CA534C" w:rsidRPr="006C4EE7" w:rsidRDefault="00CA534C" w:rsidP="00A15254">
            <w:pPr>
              <w:contextualSpacing/>
              <w:jc w:val="center"/>
              <w:cnfStyle w:val="100000000000"/>
              <w:rPr>
                <w:sz w:val="18"/>
              </w:rPr>
            </w:pPr>
            <w:r w:rsidRPr="006C4EE7">
              <w:rPr>
                <w:sz w:val="18"/>
              </w:rPr>
              <w:t>Direct Cost</w:t>
            </w:r>
          </w:p>
        </w:tc>
        <w:tc>
          <w:tcPr>
            <w:tcW w:w="2570" w:type="dxa"/>
          </w:tcPr>
          <w:p w:rsidR="00CA534C" w:rsidRPr="006C4EE7" w:rsidRDefault="00CA534C" w:rsidP="00A15254">
            <w:pPr>
              <w:contextualSpacing/>
              <w:cnfStyle w:val="100000000000"/>
              <w:rPr>
                <w:sz w:val="18"/>
              </w:rPr>
            </w:pPr>
            <w:r w:rsidRPr="006C4EE7">
              <w:rPr>
                <w:sz w:val="18"/>
              </w:rPr>
              <w:t>Estimate Salvage Value (10%)</w:t>
            </w:r>
          </w:p>
        </w:tc>
      </w:tr>
      <w:tr w:rsidR="00CA534C" w:rsidRPr="006C4EE7" w:rsidTr="00A15254">
        <w:trPr>
          <w:cnfStyle w:val="000000100000"/>
          <w:jc w:val="center"/>
        </w:trPr>
        <w:tc>
          <w:tcPr>
            <w:cnfStyle w:val="001000000000"/>
            <w:tcW w:w="598" w:type="dxa"/>
          </w:tcPr>
          <w:p w:rsidR="00CA534C" w:rsidRPr="006C4EE7" w:rsidRDefault="00CA534C" w:rsidP="00A15254">
            <w:pPr>
              <w:contextualSpacing/>
              <w:jc w:val="center"/>
              <w:rPr>
                <w:sz w:val="18"/>
              </w:rPr>
            </w:pPr>
            <w:r w:rsidRPr="006C4EE7">
              <w:rPr>
                <w:sz w:val="18"/>
              </w:rPr>
              <w:t>E102</w:t>
            </w:r>
          </w:p>
        </w:tc>
        <w:tc>
          <w:tcPr>
            <w:tcW w:w="1495" w:type="dxa"/>
          </w:tcPr>
          <w:p w:rsidR="00CA534C" w:rsidRPr="006C4EE7" w:rsidRDefault="00CA534C" w:rsidP="00A15254">
            <w:pPr>
              <w:contextualSpacing/>
              <w:jc w:val="center"/>
              <w:cnfStyle w:val="000000100000"/>
              <w:rPr>
                <w:sz w:val="18"/>
              </w:rPr>
            </w:pPr>
            <w:r w:rsidRPr="006C4EE7">
              <w:rPr>
                <w:sz w:val="18"/>
              </w:rPr>
              <w:t>$ 13,400.00</w:t>
            </w:r>
          </w:p>
        </w:tc>
        <w:tc>
          <w:tcPr>
            <w:tcW w:w="2570" w:type="dxa"/>
          </w:tcPr>
          <w:p w:rsidR="00CA534C" w:rsidRPr="006C4EE7" w:rsidRDefault="00CA534C" w:rsidP="00A15254">
            <w:pPr>
              <w:contextualSpacing/>
              <w:cnfStyle w:val="000000100000"/>
              <w:rPr>
                <w:sz w:val="18"/>
              </w:rPr>
            </w:pPr>
            <w:r w:rsidRPr="006C4EE7">
              <w:rPr>
                <w:sz w:val="18"/>
              </w:rPr>
              <w:t>$ 1,340.00</w:t>
            </w:r>
          </w:p>
        </w:tc>
      </w:tr>
      <w:tr w:rsidR="00CA534C" w:rsidRPr="006C4EE7" w:rsidTr="00A15254">
        <w:trPr>
          <w:cnfStyle w:val="000000010000"/>
          <w:jc w:val="center"/>
        </w:trPr>
        <w:tc>
          <w:tcPr>
            <w:cnfStyle w:val="001000000000"/>
            <w:tcW w:w="598" w:type="dxa"/>
          </w:tcPr>
          <w:p w:rsidR="00CA534C" w:rsidRPr="006C4EE7" w:rsidRDefault="00CA534C" w:rsidP="00A15254">
            <w:pPr>
              <w:contextualSpacing/>
              <w:jc w:val="center"/>
              <w:rPr>
                <w:sz w:val="18"/>
              </w:rPr>
            </w:pPr>
            <w:r w:rsidRPr="006C4EE7">
              <w:rPr>
                <w:sz w:val="18"/>
              </w:rPr>
              <w:t>E103</w:t>
            </w:r>
          </w:p>
        </w:tc>
        <w:tc>
          <w:tcPr>
            <w:tcW w:w="1495" w:type="dxa"/>
          </w:tcPr>
          <w:p w:rsidR="00CA534C" w:rsidRPr="006C4EE7" w:rsidRDefault="00CA534C" w:rsidP="00A15254">
            <w:pPr>
              <w:contextualSpacing/>
              <w:jc w:val="center"/>
              <w:cnfStyle w:val="000000010000"/>
              <w:rPr>
                <w:sz w:val="18"/>
              </w:rPr>
            </w:pPr>
            <w:r w:rsidRPr="006C4EE7">
              <w:rPr>
                <w:sz w:val="18"/>
              </w:rPr>
              <w:t>$ 29,000.00</w:t>
            </w:r>
          </w:p>
        </w:tc>
        <w:tc>
          <w:tcPr>
            <w:tcW w:w="2570" w:type="dxa"/>
          </w:tcPr>
          <w:p w:rsidR="00CA534C" w:rsidRPr="006C4EE7" w:rsidRDefault="00CA534C" w:rsidP="00A15254">
            <w:pPr>
              <w:contextualSpacing/>
              <w:cnfStyle w:val="000000010000"/>
              <w:rPr>
                <w:sz w:val="18"/>
              </w:rPr>
            </w:pPr>
            <w:r w:rsidRPr="006C4EE7">
              <w:rPr>
                <w:sz w:val="18"/>
              </w:rPr>
              <w:t>$ 2,900.00</w:t>
            </w:r>
          </w:p>
        </w:tc>
      </w:tr>
      <w:tr w:rsidR="00CA534C" w:rsidRPr="006C4EE7" w:rsidTr="00A15254">
        <w:trPr>
          <w:cnfStyle w:val="000000100000"/>
          <w:jc w:val="center"/>
        </w:trPr>
        <w:tc>
          <w:tcPr>
            <w:cnfStyle w:val="001000000000"/>
            <w:tcW w:w="598" w:type="dxa"/>
          </w:tcPr>
          <w:p w:rsidR="00CA534C" w:rsidRPr="006C4EE7" w:rsidRDefault="00CA534C" w:rsidP="00A15254">
            <w:pPr>
              <w:contextualSpacing/>
              <w:jc w:val="center"/>
              <w:rPr>
                <w:sz w:val="18"/>
              </w:rPr>
            </w:pPr>
            <w:r w:rsidRPr="006C4EE7">
              <w:rPr>
                <w:sz w:val="18"/>
              </w:rPr>
              <w:t>Total</w:t>
            </w:r>
          </w:p>
        </w:tc>
        <w:tc>
          <w:tcPr>
            <w:tcW w:w="1495" w:type="dxa"/>
          </w:tcPr>
          <w:p w:rsidR="00CA534C" w:rsidRPr="006C4EE7" w:rsidRDefault="00CA534C" w:rsidP="00A15254">
            <w:pPr>
              <w:contextualSpacing/>
              <w:jc w:val="center"/>
              <w:cnfStyle w:val="000000100000"/>
              <w:rPr>
                <w:sz w:val="18"/>
              </w:rPr>
            </w:pPr>
            <w:r w:rsidRPr="006C4EE7">
              <w:rPr>
                <w:sz w:val="18"/>
              </w:rPr>
              <w:t>$ 42,400.00</w:t>
            </w:r>
          </w:p>
        </w:tc>
        <w:tc>
          <w:tcPr>
            <w:tcW w:w="2570" w:type="dxa"/>
          </w:tcPr>
          <w:p w:rsidR="00CA534C" w:rsidRPr="006C4EE7" w:rsidRDefault="00CA534C" w:rsidP="00A15254">
            <w:pPr>
              <w:contextualSpacing/>
              <w:cnfStyle w:val="000000100000"/>
              <w:rPr>
                <w:sz w:val="18"/>
              </w:rPr>
            </w:pPr>
            <w:r w:rsidRPr="006C4EE7">
              <w:rPr>
                <w:sz w:val="18"/>
              </w:rPr>
              <w:t>$4,240.00</w:t>
            </w:r>
          </w:p>
        </w:tc>
      </w:tr>
    </w:tbl>
    <w:p w:rsidR="006D397B" w:rsidRPr="005E4C6B" w:rsidRDefault="006D397B">
      <w:pPr>
        <w:rPr>
          <w:b/>
          <w:sz w:val="28"/>
        </w:rPr>
      </w:pPr>
    </w:p>
    <w:p w:rsidR="009C6CD4" w:rsidRPr="00702CB7" w:rsidRDefault="00702CB7">
      <w:r>
        <w:tab/>
      </w:r>
    </w:p>
    <w:p w:rsidR="009C6CD4" w:rsidRPr="005E4C6B" w:rsidRDefault="009C6CD4" w:rsidP="005E4C6B">
      <w:pPr>
        <w:pStyle w:val="Heading1"/>
        <w:jc w:val="center"/>
        <w:rPr>
          <w:color w:val="auto"/>
        </w:rPr>
      </w:pPr>
      <w:bookmarkStart w:id="34" w:name="_Toc355011474"/>
      <w:r w:rsidRPr="005E4C6B">
        <w:rPr>
          <w:color w:val="auto"/>
        </w:rPr>
        <w:lastRenderedPageBreak/>
        <w:t>Appendix A</w:t>
      </w:r>
      <w:r w:rsidR="00DB4B1F">
        <w:rPr>
          <w:color w:val="auto"/>
        </w:rPr>
        <w:t>: Process Data</w:t>
      </w:r>
      <w:bookmarkEnd w:id="34"/>
    </w:p>
    <w:p w:rsidR="00EB45C3" w:rsidRDefault="005E4C6B" w:rsidP="007A1D83">
      <w:pPr>
        <w:pStyle w:val="Heading2"/>
        <w:rPr>
          <w:i/>
          <w:color w:val="auto"/>
          <w:sz w:val="24"/>
        </w:rPr>
      </w:pPr>
      <w:bookmarkStart w:id="35" w:name="_Toc355011475"/>
      <w:r w:rsidRPr="007A1D83">
        <w:rPr>
          <w:i/>
          <w:color w:val="auto"/>
          <w:sz w:val="24"/>
        </w:rPr>
        <w:t>Flowsheet of Process</w:t>
      </w:r>
      <w:bookmarkEnd w:id="35"/>
    </w:p>
    <w:p w:rsidR="005E4C6B" w:rsidRDefault="00EE1BEE" w:rsidP="00DB4B1F">
      <w:pPr>
        <w:pStyle w:val="NoSpacing"/>
        <w:rPr>
          <w:b/>
          <w:bCs/>
        </w:rPr>
      </w:pPr>
      <w:bookmarkStart w:id="36" w:name="_Toc354754997"/>
      <w:bookmarkStart w:id="37" w:name="_Toc354755654"/>
      <w:bookmarkStart w:id="38" w:name="_Toc354758680"/>
      <w:bookmarkStart w:id="39" w:name="_Toc354845508"/>
      <w:bookmarkStart w:id="40" w:name="_Toc354933715"/>
      <w:r>
        <w:rPr>
          <w:noProof/>
          <w:lang w:eastAsia="en-US"/>
        </w:rPr>
        <w:drawing>
          <wp:inline distT="0" distB="0" distL="0" distR="0">
            <wp:extent cx="7460109" cy="5648289"/>
            <wp:effectExtent l="0" t="825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460087" cy="5648273"/>
                    </a:xfrm>
                    <a:prstGeom prst="rect">
                      <a:avLst/>
                    </a:prstGeom>
                    <a:noFill/>
                  </pic:spPr>
                </pic:pic>
              </a:graphicData>
            </a:graphic>
          </wp:inline>
        </w:drawing>
      </w:r>
      <w:bookmarkEnd w:id="36"/>
      <w:bookmarkEnd w:id="37"/>
      <w:bookmarkEnd w:id="38"/>
      <w:bookmarkEnd w:id="39"/>
      <w:bookmarkEnd w:id="40"/>
      <w:r w:rsidR="005E4C6B">
        <w:br w:type="page"/>
      </w:r>
    </w:p>
    <w:p w:rsidR="00631350" w:rsidRDefault="00631350" w:rsidP="00631350">
      <w:pPr>
        <w:pStyle w:val="Heading2"/>
        <w:rPr>
          <w:i/>
          <w:color w:val="auto"/>
          <w:sz w:val="24"/>
        </w:rPr>
      </w:pPr>
      <w:bookmarkStart w:id="41" w:name="_Toc355011476"/>
      <w:r>
        <w:rPr>
          <w:i/>
          <w:color w:val="auto"/>
          <w:sz w:val="24"/>
        </w:rPr>
        <w:lastRenderedPageBreak/>
        <w:t>Equipment Summary</w:t>
      </w:r>
      <w:bookmarkEnd w:id="41"/>
      <w:r>
        <w:rPr>
          <w:i/>
          <w:color w:val="auto"/>
          <w:sz w:val="24"/>
        </w:rPr>
        <w:t xml:space="preserve"> </w:t>
      </w:r>
    </w:p>
    <w:p w:rsidR="00631350" w:rsidRPr="00631350" w:rsidRDefault="00631350" w:rsidP="00631350"/>
    <w:p w:rsidR="00944A87" w:rsidRDefault="00631350" w:rsidP="00DB4B1F">
      <w:pPr>
        <w:pStyle w:val="NoSpacing"/>
      </w:pPr>
      <w:r>
        <w:rPr>
          <w:noProof/>
          <w:lang w:eastAsia="en-US"/>
        </w:rPr>
        <w:drawing>
          <wp:inline distT="0" distB="0" distL="0" distR="0">
            <wp:extent cx="6212803" cy="686992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209516" cy="6866293"/>
                    </a:xfrm>
                    <a:prstGeom prst="rect">
                      <a:avLst/>
                    </a:prstGeom>
                  </pic:spPr>
                </pic:pic>
              </a:graphicData>
            </a:graphic>
          </wp:inline>
        </w:drawing>
      </w:r>
    </w:p>
    <w:p w:rsidR="00944A87" w:rsidRDefault="00944A87" w:rsidP="00944A87">
      <w:r>
        <w:br w:type="page"/>
      </w:r>
    </w:p>
    <w:p w:rsidR="00944A87" w:rsidRDefault="00944A87" w:rsidP="00944A87">
      <w:pPr>
        <w:pStyle w:val="Heading2"/>
        <w:rPr>
          <w:i/>
          <w:color w:val="auto"/>
          <w:sz w:val="24"/>
          <w:szCs w:val="24"/>
        </w:rPr>
      </w:pPr>
      <w:bookmarkStart w:id="42" w:name="_Toc355011477"/>
      <w:r>
        <w:rPr>
          <w:i/>
          <w:color w:val="auto"/>
          <w:sz w:val="24"/>
          <w:szCs w:val="24"/>
        </w:rPr>
        <w:lastRenderedPageBreak/>
        <w:t>Stream Summar</w:t>
      </w:r>
      <w:r w:rsidR="00AA6C33">
        <w:rPr>
          <w:i/>
          <w:color w:val="auto"/>
          <w:sz w:val="24"/>
          <w:szCs w:val="24"/>
        </w:rPr>
        <w:t>y</w:t>
      </w:r>
      <w:bookmarkEnd w:id="42"/>
    </w:p>
    <w:p w:rsidR="00944A87" w:rsidRDefault="00944A87" w:rsidP="00944A87"/>
    <w:p w:rsidR="00944A87" w:rsidRPr="00944A87" w:rsidRDefault="00944A87" w:rsidP="00DB4B1F">
      <w:pPr>
        <w:pStyle w:val="NoSpacing"/>
      </w:pPr>
      <w:r>
        <w:rPr>
          <w:noProof/>
          <w:lang w:eastAsia="en-US"/>
        </w:rPr>
        <w:drawing>
          <wp:inline distT="0" distB="0" distL="0" distR="0">
            <wp:extent cx="6114553" cy="7060758"/>
            <wp:effectExtent l="0" t="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114877" cy="7061132"/>
                    </a:xfrm>
                    <a:prstGeom prst="rect">
                      <a:avLst/>
                    </a:prstGeom>
                  </pic:spPr>
                </pic:pic>
              </a:graphicData>
            </a:graphic>
          </wp:inline>
        </w:drawing>
      </w:r>
    </w:p>
    <w:p w:rsidR="00944A87" w:rsidRDefault="00944A87" w:rsidP="00944A87">
      <w:r>
        <w:br w:type="page"/>
      </w:r>
    </w:p>
    <w:p w:rsidR="00944A87" w:rsidRPr="00944A87" w:rsidRDefault="007E00BD" w:rsidP="00DB4B1F">
      <w:pPr>
        <w:pStyle w:val="NoSpacing"/>
        <w:rPr>
          <w:i/>
        </w:rPr>
      </w:pPr>
      <w:bookmarkStart w:id="43" w:name="_Toc354933719"/>
      <w:r>
        <w:rPr>
          <w:noProof/>
          <w:lang w:eastAsia="en-US"/>
        </w:rPr>
        <w:lastRenderedPageBreak/>
        <w:drawing>
          <wp:inline distT="0" distB="0" distL="0" distR="0">
            <wp:extent cx="5943600" cy="7599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7599045"/>
                    </a:xfrm>
                    <a:prstGeom prst="rect">
                      <a:avLst/>
                    </a:prstGeom>
                  </pic:spPr>
                </pic:pic>
              </a:graphicData>
            </a:graphic>
          </wp:inline>
        </w:drawing>
      </w:r>
      <w:bookmarkEnd w:id="43"/>
      <w:r w:rsidR="00944A87" w:rsidRPr="00944A87">
        <w:rPr>
          <w:i/>
        </w:rPr>
        <w:br w:type="page"/>
      </w:r>
    </w:p>
    <w:p w:rsidR="007A1D83" w:rsidRPr="00EB45C3" w:rsidRDefault="007A1D83" w:rsidP="00EB45C3">
      <w:pPr>
        <w:pStyle w:val="Heading1"/>
        <w:jc w:val="center"/>
        <w:rPr>
          <w:color w:val="auto"/>
        </w:rPr>
      </w:pPr>
      <w:bookmarkStart w:id="44" w:name="_Toc355011478"/>
      <w:r w:rsidRPr="00EB45C3">
        <w:rPr>
          <w:color w:val="auto"/>
        </w:rPr>
        <w:lastRenderedPageBreak/>
        <w:t>Appendix B</w:t>
      </w:r>
      <w:r w:rsidR="00DB4B1F">
        <w:rPr>
          <w:color w:val="auto"/>
        </w:rPr>
        <w:t>: Gantt Chart</w:t>
      </w:r>
      <w:bookmarkEnd w:id="44"/>
    </w:p>
    <w:p w:rsidR="006F139A" w:rsidRPr="009C6CD4" w:rsidRDefault="00542D50" w:rsidP="00DB4B1F">
      <w:pPr>
        <w:contextualSpacing/>
        <w:rPr>
          <w:b/>
          <w:sz w:val="28"/>
        </w:rPr>
      </w:pPr>
      <w:r>
        <w:rPr>
          <w:noProof/>
        </w:rPr>
        <w:drawing>
          <wp:anchor distT="0" distB="0" distL="114300" distR="114300" simplePos="0" relativeHeight="251658240" behindDoc="0" locked="0" layoutInCell="1" allowOverlap="1">
            <wp:simplePos x="0" y="0"/>
            <wp:positionH relativeFrom="column">
              <wp:posOffset>-295275</wp:posOffset>
            </wp:positionH>
            <wp:positionV relativeFrom="paragraph">
              <wp:posOffset>1370330</wp:posOffset>
            </wp:positionV>
            <wp:extent cx="6769735" cy="37846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9735" cy="3784600"/>
                    </a:xfrm>
                    <a:prstGeom prst="rect">
                      <a:avLst/>
                    </a:prstGeom>
                  </pic:spPr>
                </pic:pic>
              </a:graphicData>
            </a:graphic>
          </wp:anchor>
        </w:drawing>
      </w:r>
      <w:r w:rsidR="006F139A">
        <w:t>This Gantt chart summarizes the tim</w:t>
      </w:r>
      <w:r w:rsidR="00777B0D">
        <w:t xml:space="preserve">e management of the group and the progress of the project. The ◊ represents important milestones, while the other symbols indicate tasks. Overall, the tasks were divided among the team. In some occasions, the tasks were performed in small teams. </w:t>
      </w:r>
      <w:r>
        <w:t xml:space="preserve">The red and green milestones indicate the start and end of the project. The blue represents the tasks involved with the first facility chosen (Formic Acid). The purple is related to the tasks related to the new/current facility (DL-Methionine). </w:t>
      </w:r>
    </w:p>
    <w:sectPr w:rsidR="006F139A" w:rsidRPr="009C6CD4" w:rsidSect="006358A3">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E7C" w:rsidRDefault="00A42E7C" w:rsidP="00B452ED">
      <w:pPr>
        <w:spacing w:after="0" w:line="240" w:lineRule="auto"/>
      </w:pPr>
      <w:r>
        <w:separator/>
      </w:r>
    </w:p>
  </w:endnote>
  <w:endnote w:type="continuationSeparator" w:id="0">
    <w:p w:rsidR="00A42E7C" w:rsidRDefault="00A42E7C" w:rsidP="00B45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E7C" w:rsidRDefault="00A42E7C" w:rsidP="00B452ED">
      <w:pPr>
        <w:spacing w:after="0" w:line="240" w:lineRule="auto"/>
      </w:pPr>
      <w:r>
        <w:separator/>
      </w:r>
    </w:p>
  </w:footnote>
  <w:footnote w:type="continuationSeparator" w:id="0">
    <w:p w:rsidR="00A42E7C" w:rsidRDefault="00A42E7C" w:rsidP="00B452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FF3383"/>
    <w:multiLevelType w:val="hybridMultilevel"/>
    <w:tmpl w:val="A83690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745241"/>
    <w:multiLevelType w:val="hybridMultilevel"/>
    <w:tmpl w:val="37BA233C"/>
    <w:lvl w:ilvl="0" w:tplc="097E8E6C">
      <w:start w:val="1"/>
      <w:numFmt w:val="upperRoman"/>
      <w:lvlText w:val="%1."/>
      <w:lvlJc w:val="left"/>
      <w:pPr>
        <w:ind w:left="1080" w:hanging="72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AB32AF"/>
    <w:multiLevelType w:val="hybridMultilevel"/>
    <w:tmpl w:val="083C4B66"/>
    <w:lvl w:ilvl="0" w:tplc="EEAE41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3128FB"/>
    <w:multiLevelType w:val="hybridMultilevel"/>
    <w:tmpl w:val="A17A525C"/>
    <w:lvl w:ilvl="0" w:tplc="46E068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C0593B"/>
    <w:multiLevelType w:val="hybridMultilevel"/>
    <w:tmpl w:val="DADA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2069C9"/>
    <w:rsid w:val="00005C0D"/>
    <w:rsid w:val="000155BF"/>
    <w:rsid w:val="0001729F"/>
    <w:rsid w:val="00022E9C"/>
    <w:rsid w:val="00030F6E"/>
    <w:rsid w:val="00034DE4"/>
    <w:rsid w:val="000415A9"/>
    <w:rsid w:val="000457E9"/>
    <w:rsid w:val="000461EE"/>
    <w:rsid w:val="00046706"/>
    <w:rsid w:val="0005155E"/>
    <w:rsid w:val="00075A1C"/>
    <w:rsid w:val="00077393"/>
    <w:rsid w:val="00084DE2"/>
    <w:rsid w:val="000920BB"/>
    <w:rsid w:val="000A6AA3"/>
    <w:rsid w:val="000A71AE"/>
    <w:rsid w:val="000A7C2F"/>
    <w:rsid w:val="000C50F0"/>
    <w:rsid w:val="000C754D"/>
    <w:rsid w:val="000D2B53"/>
    <w:rsid w:val="000D7294"/>
    <w:rsid w:val="000E44E0"/>
    <w:rsid w:val="000E5CCE"/>
    <w:rsid w:val="000F5CEE"/>
    <w:rsid w:val="00104F0E"/>
    <w:rsid w:val="00113DA1"/>
    <w:rsid w:val="00115E95"/>
    <w:rsid w:val="001163E4"/>
    <w:rsid w:val="001237AB"/>
    <w:rsid w:val="00137893"/>
    <w:rsid w:val="00142497"/>
    <w:rsid w:val="001446AF"/>
    <w:rsid w:val="00151207"/>
    <w:rsid w:val="001558A6"/>
    <w:rsid w:val="00156CBF"/>
    <w:rsid w:val="001602F2"/>
    <w:rsid w:val="0016330D"/>
    <w:rsid w:val="00164316"/>
    <w:rsid w:val="001654A7"/>
    <w:rsid w:val="00172C74"/>
    <w:rsid w:val="00175CBB"/>
    <w:rsid w:val="0018492A"/>
    <w:rsid w:val="00185542"/>
    <w:rsid w:val="00192E40"/>
    <w:rsid w:val="001A5072"/>
    <w:rsid w:val="001B4BE8"/>
    <w:rsid w:val="001C1608"/>
    <w:rsid w:val="001C1872"/>
    <w:rsid w:val="001C1E97"/>
    <w:rsid w:val="001D7B4D"/>
    <w:rsid w:val="001F708D"/>
    <w:rsid w:val="002003D0"/>
    <w:rsid w:val="002069C9"/>
    <w:rsid w:val="002149CD"/>
    <w:rsid w:val="00227ED7"/>
    <w:rsid w:val="00234E79"/>
    <w:rsid w:val="00246768"/>
    <w:rsid w:val="002472B2"/>
    <w:rsid w:val="00250489"/>
    <w:rsid w:val="002524B7"/>
    <w:rsid w:val="00263335"/>
    <w:rsid w:val="00267AA6"/>
    <w:rsid w:val="00270F76"/>
    <w:rsid w:val="00271B64"/>
    <w:rsid w:val="00272AFB"/>
    <w:rsid w:val="00275571"/>
    <w:rsid w:val="002A4B63"/>
    <w:rsid w:val="002A54AD"/>
    <w:rsid w:val="002B5F62"/>
    <w:rsid w:val="002C1E31"/>
    <w:rsid w:val="002C22B2"/>
    <w:rsid w:val="002C361F"/>
    <w:rsid w:val="002C6DD6"/>
    <w:rsid w:val="002D1DFE"/>
    <w:rsid w:val="002E2171"/>
    <w:rsid w:val="002E2639"/>
    <w:rsid w:val="002E6F34"/>
    <w:rsid w:val="002F2AA3"/>
    <w:rsid w:val="002F5DE2"/>
    <w:rsid w:val="002F6403"/>
    <w:rsid w:val="002F7564"/>
    <w:rsid w:val="0030185B"/>
    <w:rsid w:val="003141D8"/>
    <w:rsid w:val="0032558D"/>
    <w:rsid w:val="003277B0"/>
    <w:rsid w:val="003344B2"/>
    <w:rsid w:val="00335A95"/>
    <w:rsid w:val="00344230"/>
    <w:rsid w:val="00345362"/>
    <w:rsid w:val="00350A5D"/>
    <w:rsid w:val="00354328"/>
    <w:rsid w:val="00370898"/>
    <w:rsid w:val="00374238"/>
    <w:rsid w:val="003762D3"/>
    <w:rsid w:val="00381C21"/>
    <w:rsid w:val="00381CBE"/>
    <w:rsid w:val="0038480B"/>
    <w:rsid w:val="003872E0"/>
    <w:rsid w:val="00387BD2"/>
    <w:rsid w:val="00391D3E"/>
    <w:rsid w:val="003A02DE"/>
    <w:rsid w:val="003A06D6"/>
    <w:rsid w:val="003A4DCE"/>
    <w:rsid w:val="003B6B56"/>
    <w:rsid w:val="003C621D"/>
    <w:rsid w:val="003D7605"/>
    <w:rsid w:val="003F3636"/>
    <w:rsid w:val="003F3CA4"/>
    <w:rsid w:val="00404D58"/>
    <w:rsid w:val="004155F4"/>
    <w:rsid w:val="0041631A"/>
    <w:rsid w:val="00427E69"/>
    <w:rsid w:val="00443BFB"/>
    <w:rsid w:val="00450726"/>
    <w:rsid w:val="00451FA9"/>
    <w:rsid w:val="00474B5C"/>
    <w:rsid w:val="00474E0B"/>
    <w:rsid w:val="0047548F"/>
    <w:rsid w:val="004758D4"/>
    <w:rsid w:val="00475E82"/>
    <w:rsid w:val="004820FF"/>
    <w:rsid w:val="00495BC8"/>
    <w:rsid w:val="004A259A"/>
    <w:rsid w:val="004A40A2"/>
    <w:rsid w:val="004B1A5D"/>
    <w:rsid w:val="004B357E"/>
    <w:rsid w:val="004B42D5"/>
    <w:rsid w:val="004B5A82"/>
    <w:rsid w:val="004B7E30"/>
    <w:rsid w:val="004B7F38"/>
    <w:rsid w:val="004B7FAA"/>
    <w:rsid w:val="004C0645"/>
    <w:rsid w:val="004D32D0"/>
    <w:rsid w:val="004E3134"/>
    <w:rsid w:val="004E5D2B"/>
    <w:rsid w:val="004E7839"/>
    <w:rsid w:val="00514C7F"/>
    <w:rsid w:val="00520E53"/>
    <w:rsid w:val="005230C0"/>
    <w:rsid w:val="00523446"/>
    <w:rsid w:val="00533B14"/>
    <w:rsid w:val="0053599A"/>
    <w:rsid w:val="00542D50"/>
    <w:rsid w:val="00550D18"/>
    <w:rsid w:val="00553E2D"/>
    <w:rsid w:val="005551D7"/>
    <w:rsid w:val="00556D2F"/>
    <w:rsid w:val="0056460C"/>
    <w:rsid w:val="00580845"/>
    <w:rsid w:val="00584378"/>
    <w:rsid w:val="00585AA6"/>
    <w:rsid w:val="00594EA9"/>
    <w:rsid w:val="0059505C"/>
    <w:rsid w:val="005A59E4"/>
    <w:rsid w:val="005B0DF6"/>
    <w:rsid w:val="005C4EDC"/>
    <w:rsid w:val="005D6C95"/>
    <w:rsid w:val="005E4C6B"/>
    <w:rsid w:val="005E5EE3"/>
    <w:rsid w:val="005E5F51"/>
    <w:rsid w:val="006127F4"/>
    <w:rsid w:val="00625BE4"/>
    <w:rsid w:val="0062752C"/>
    <w:rsid w:val="00631350"/>
    <w:rsid w:val="006358A3"/>
    <w:rsid w:val="00637CE5"/>
    <w:rsid w:val="00644FC4"/>
    <w:rsid w:val="00661CF6"/>
    <w:rsid w:val="00663CFA"/>
    <w:rsid w:val="00670F07"/>
    <w:rsid w:val="00682C56"/>
    <w:rsid w:val="00685403"/>
    <w:rsid w:val="0069420B"/>
    <w:rsid w:val="00694AF4"/>
    <w:rsid w:val="00696AF0"/>
    <w:rsid w:val="006A0D37"/>
    <w:rsid w:val="006A16AC"/>
    <w:rsid w:val="006A42C5"/>
    <w:rsid w:val="006A6A29"/>
    <w:rsid w:val="006B0FD9"/>
    <w:rsid w:val="006B2ACC"/>
    <w:rsid w:val="006B5BE2"/>
    <w:rsid w:val="006C4EE7"/>
    <w:rsid w:val="006C7CBF"/>
    <w:rsid w:val="006D234D"/>
    <w:rsid w:val="006D3403"/>
    <w:rsid w:val="006D397B"/>
    <w:rsid w:val="006D3F1A"/>
    <w:rsid w:val="006D45A2"/>
    <w:rsid w:val="006D4E96"/>
    <w:rsid w:val="006D53DD"/>
    <w:rsid w:val="006D5BEC"/>
    <w:rsid w:val="006F139A"/>
    <w:rsid w:val="006F5086"/>
    <w:rsid w:val="006F77C9"/>
    <w:rsid w:val="006F7BD4"/>
    <w:rsid w:val="00700122"/>
    <w:rsid w:val="00700CB4"/>
    <w:rsid w:val="00702CB7"/>
    <w:rsid w:val="007038AB"/>
    <w:rsid w:val="00703934"/>
    <w:rsid w:val="0070536A"/>
    <w:rsid w:val="007061A2"/>
    <w:rsid w:val="007150D6"/>
    <w:rsid w:val="00715426"/>
    <w:rsid w:val="00732413"/>
    <w:rsid w:val="00740618"/>
    <w:rsid w:val="007510F8"/>
    <w:rsid w:val="007568C1"/>
    <w:rsid w:val="007609A2"/>
    <w:rsid w:val="00777B0D"/>
    <w:rsid w:val="00780239"/>
    <w:rsid w:val="00786883"/>
    <w:rsid w:val="00791664"/>
    <w:rsid w:val="0079257E"/>
    <w:rsid w:val="007A1301"/>
    <w:rsid w:val="007A1D83"/>
    <w:rsid w:val="007A4754"/>
    <w:rsid w:val="007A4846"/>
    <w:rsid w:val="007B1BD3"/>
    <w:rsid w:val="007C13F0"/>
    <w:rsid w:val="007C7D9B"/>
    <w:rsid w:val="007D54B2"/>
    <w:rsid w:val="007D63A7"/>
    <w:rsid w:val="007D739F"/>
    <w:rsid w:val="007E00BD"/>
    <w:rsid w:val="007E197E"/>
    <w:rsid w:val="007E48DA"/>
    <w:rsid w:val="007F1C9A"/>
    <w:rsid w:val="007F389C"/>
    <w:rsid w:val="00800273"/>
    <w:rsid w:val="00801DC5"/>
    <w:rsid w:val="00811CC1"/>
    <w:rsid w:val="008234EA"/>
    <w:rsid w:val="00840336"/>
    <w:rsid w:val="00840F54"/>
    <w:rsid w:val="00843DED"/>
    <w:rsid w:val="00845729"/>
    <w:rsid w:val="008462E2"/>
    <w:rsid w:val="00851D3C"/>
    <w:rsid w:val="00851DD6"/>
    <w:rsid w:val="00855165"/>
    <w:rsid w:val="00856807"/>
    <w:rsid w:val="008621C6"/>
    <w:rsid w:val="00862749"/>
    <w:rsid w:val="00863B16"/>
    <w:rsid w:val="00863EBF"/>
    <w:rsid w:val="00865F52"/>
    <w:rsid w:val="0086696B"/>
    <w:rsid w:val="00867783"/>
    <w:rsid w:val="00883227"/>
    <w:rsid w:val="00883376"/>
    <w:rsid w:val="008874D6"/>
    <w:rsid w:val="008A13F8"/>
    <w:rsid w:val="008A5566"/>
    <w:rsid w:val="008B1E92"/>
    <w:rsid w:val="008B580B"/>
    <w:rsid w:val="008C0EC3"/>
    <w:rsid w:val="008C101F"/>
    <w:rsid w:val="008E52E2"/>
    <w:rsid w:val="008E6AB7"/>
    <w:rsid w:val="008E7378"/>
    <w:rsid w:val="008F347A"/>
    <w:rsid w:val="00904335"/>
    <w:rsid w:val="00914BD0"/>
    <w:rsid w:val="00914BDA"/>
    <w:rsid w:val="009167DE"/>
    <w:rsid w:val="00921357"/>
    <w:rsid w:val="00944A87"/>
    <w:rsid w:val="0094694B"/>
    <w:rsid w:val="00946B10"/>
    <w:rsid w:val="009472E5"/>
    <w:rsid w:val="00956252"/>
    <w:rsid w:val="0095713F"/>
    <w:rsid w:val="00972288"/>
    <w:rsid w:val="00975D5D"/>
    <w:rsid w:val="00976C79"/>
    <w:rsid w:val="00994ED7"/>
    <w:rsid w:val="009A4633"/>
    <w:rsid w:val="009B0283"/>
    <w:rsid w:val="009B15D3"/>
    <w:rsid w:val="009B641D"/>
    <w:rsid w:val="009C4CF6"/>
    <w:rsid w:val="009C5A89"/>
    <w:rsid w:val="009C6706"/>
    <w:rsid w:val="009C6CD4"/>
    <w:rsid w:val="009E0D59"/>
    <w:rsid w:val="009E2C19"/>
    <w:rsid w:val="009F5A72"/>
    <w:rsid w:val="009F5ADA"/>
    <w:rsid w:val="00A10943"/>
    <w:rsid w:val="00A11FEC"/>
    <w:rsid w:val="00A15254"/>
    <w:rsid w:val="00A25325"/>
    <w:rsid w:val="00A25DE0"/>
    <w:rsid w:val="00A34B25"/>
    <w:rsid w:val="00A36585"/>
    <w:rsid w:val="00A42E7C"/>
    <w:rsid w:val="00A47B7D"/>
    <w:rsid w:val="00A52C79"/>
    <w:rsid w:val="00A611C2"/>
    <w:rsid w:val="00A62562"/>
    <w:rsid w:val="00A644E7"/>
    <w:rsid w:val="00A71C73"/>
    <w:rsid w:val="00A73193"/>
    <w:rsid w:val="00A9462C"/>
    <w:rsid w:val="00AA15BD"/>
    <w:rsid w:val="00AA20A1"/>
    <w:rsid w:val="00AA6C33"/>
    <w:rsid w:val="00AC17CC"/>
    <w:rsid w:val="00AC4904"/>
    <w:rsid w:val="00AC72C7"/>
    <w:rsid w:val="00AD57CB"/>
    <w:rsid w:val="00AD7050"/>
    <w:rsid w:val="00AE6906"/>
    <w:rsid w:val="00AF207B"/>
    <w:rsid w:val="00AF4BFD"/>
    <w:rsid w:val="00B15D5A"/>
    <w:rsid w:val="00B4270B"/>
    <w:rsid w:val="00B44407"/>
    <w:rsid w:val="00B452ED"/>
    <w:rsid w:val="00B468D7"/>
    <w:rsid w:val="00B56FE5"/>
    <w:rsid w:val="00B60935"/>
    <w:rsid w:val="00B655FB"/>
    <w:rsid w:val="00B6763D"/>
    <w:rsid w:val="00B719A6"/>
    <w:rsid w:val="00B75F5B"/>
    <w:rsid w:val="00B820D3"/>
    <w:rsid w:val="00B83814"/>
    <w:rsid w:val="00B96204"/>
    <w:rsid w:val="00BB322D"/>
    <w:rsid w:val="00BC32B4"/>
    <w:rsid w:val="00BD4C4E"/>
    <w:rsid w:val="00BD4D27"/>
    <w:rsid w:val="00BE0742"/>
    <w:rsid w:val="00BE56DA"/>
    <w:rsid w:val="00C03FFC"/>
    <w:rsid w:val="00C0456E"/>
    <w:rsid w:val="00C055B6"/>
    <w:rsid w:val="00C05FC5"/>
    <w:rsid w:val="00C10537"/>
    <w:rsid w:val="00C12BFE"/>
    <w:rsid w:val="00C13291"/>
    <w:rsid w:val="00C219F5"/>
    <w:rsid w:val="00C374F5"/>
    <w:rsid w:val="00C400AA"/>
    <w:rsid w:val="00C46DDF"/>
    <w:rsid w:val="00C53915"/>
    <w:rsid w:val="00C53D52"/>
    <w:rsid w:val="00C5768B"/>
    <w:rsid w:val="00C60D96"/>
    <w:rsid w:val="00C74417"/>
    <w:rsid w:val="00C81823"/>
    <w:rsid w:val="00C9234A"/>
    <w:rsid w:val="00C95543"/>
    <w:rsid w:val="00C973BD"/>
    <w:rsid w:val="00CA534C"/>
    <w:rsid w:val="00CA78D1"/>
    <w:rsid w:val="00CB110E"/>
    <w:rsid w:val="00CC1102"/>
    <w:rsid w:val="00CD0FF7"/>
    <w:rsid w:val="00CD6B32"/>
    <w:rsid w:val="00CE376E"/>
    <w:rsid w:val="00CF6806"/>
    <w:rsid w:val="00D06046"/>
    <w:rsid w:val="00D11546"/>
    <w:rsid w:val="00D12F74"/>
    <w:rsid w:val="00D13B6A"/>
    <w:rsid w:val="00D15793"/>
    <w:rsid w:val="00D2102D"/>
    <w:rsid w:val="00D256A3"/>
    <w:rsid w:val="00D25B17"/>
    <w:rsid w:val="00D25C42"/>
    <w:rsid w:val="00D42D37"/>
    <w:rsid w:val="00D43043"/>
    <w:rsid w:val="00D43651"/>
    <w:rsid w:val="00D503E7"/>
    <w:rsid w:val="00D50407"/>
    <w:rsid w:val="00D566CB"/>
    <w:rsid w:val="00D77AC6"/>
    <w:rsid w:val="00D829D2"/>
    <w:rsid w:val="00D83878"/>
    <w:rsid w:val="00D8599D"/>
    <w:rsid w:val="00D87789"/>
    <w:rsid w:val="00DA497F"/>
    <w:rsid w:val="00DB4B1F"/>
    <w:rsid w:val="00DB4BB0"/>
    <w:rsid w:val="00DC7367"/>
    <w:rsid w:val="00DC7D1F"/>
    <w:rsid w:val="00DE3F59"/>
    <w:rsid w:val="00DF3B11"/>
    <w:rsid w:val="00DF6125"/>
    <w:rsid w:val="00E17A47"/>
    <w:rsid w:val="00E2556E"/>
    <w:rsid w:val="00E25E62"/>
    <w:rsid w:val="00E45351"/>
    <w:rsid w:val="00E466CF"/>
    <w:rsid w:val="00E60D95"/>
    <w:rsid w:val="00E62101"/>
    <w:rsid w:val="00E6726C"/>
    <w:rsid w:val="00E71185"/>
    <w:rsid w:val="00E8086A"/>
    <w:rsid w:val="00E906EE"/>
    <w:rsid w:val="00EA5140"/>
    <w:rsid w:val="00EA572F"/>
    <w:rsid w:val="00EA6C7B"/>
    <w:rsid w:val="00EB2FC9"/>
    <w:rsid w:val="00EB45C3"/>
    <w:rsid w:val="00ED2968"/>
    <w:rsid w:val="00ED7288"/>
    <w:rsid w:val="00EE1BEE"/>
    <w:rsid w:val="00EE5ACE"/>
    <w:rsid w:val="00EE78B8"/>
    <w:rsid w:val="00F010D8"/>
    <w:rsid w:val="00F070E7"/>
    <w:rsid w:val="00F133C8"/>
    <w:rsid w:val="00F14BCF"/>
    <w:rsid w:val="00F22874"/>
    <w:rsid w:val="00F2357C"/>
    <w:rsid w:val="00F25C30"/>
    <w:rsid w:val="00F3737D"/>
    <w:rsid w:val="00F412AB"/>
    <w:rsid w:val="00F53D39"/>
    <w:rsid w:val="00F56A4F"/>
    <w:rsid w:val="00F56F20"/>
    <w:rsid w:val="00F668D3"/>
    <w:rsid w:val="00F71381"/>
    <w:rsid w:val="00F831A6"/>
    <w:rsid w:val="00F83EBA"/>
    <w:rsid w:val="00F85C39"/>
    <w:rsid w:val="00F86AB9"/>
    <w:rsid w:val="00FC0781"/>
    <w:rsid w:val="00FC1AEF"/>
    <w:rsid w:val="00FC3528"/>
    <w:rsid w:val="00FC52A5"/>
    <w:rsid w:val="00FC67A3"/>
    <w:rsid w:val="00FD2AE6"/>
    <w:rsid w:val="00FD353A"/>
    <w:rsid w:val="00FE221D"/>
    <w:rsid w:val="00FE5BD2"/>
    <w:rsid w:val="00FF3970"/>
    <w:rsid w:val="00FF4890"/>
    <w:rsid w:val="00FF54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2B2"/>
  </w:style>
  <w:style w:type="paragraph" w:styleId="Heading1">
    <w:name w:val="heading 1"/>
    <w:basedOn w:val="Normal"/>
    <w:next w:val="Normal"/>
    <w:link w:val="Heading1Char"/>
    <w:uiPriority w:val="9"/>
    <w:qFormat/>
    <w:rsid w:val="006854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4C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2497"/>
    <w:pPr>
      <w:keepNext/>
      <w:keepLines/>
      <w:spacing w:before="200" w:after="0"/>
      <w:outlineLvl w:val="2"/>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ADA"/>
    <w:pPr>
      <w:ind w:left="720"/>
      <w:contextualSpacing/>
    </w:pPr>
  </w:style>
  <w:style w:type="table" w:styleId="TableGrid">
    <w:name w:val="Table Grid"/>
    <w:basedOn w:val="TableNormal"/>
    <w:uiPriority w:val="59"/>
    <w:rsid w:val="00851D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2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7F4"/>
    <w:rPr>
      <w:rFonts w:ascii="Tahoma" w:hAnsi="Tahoma" w:cs="Tahoma"/>
      <w:sz w:val="16"/>
      <w:szCs w:val="16"/>
    </w:rPr>
  </w:style>
  <w:style w:type="paragraph" w:styleId="PlainText">
    <w:name w:val="Plain Text"/>
    <w:basedOn w:val="Normal"/>
    <w:link w:val="PlainTextChar"/>
    <w:uiPriority w:val="99"/>
    <w:unhideWhenUsed/>
    <w:rsid w:val="00A1094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10943"/>
    <w:rPr>
      <w:rFonts w:ascii="Consolas" w:hAnsi="Consolas" w:cs="Consolas"/>
      <w:sz w:val="21"/>
      <w:szCs w:val="21"/>
    </w:rPr>
  </w:style>
  <w:style w:type="paragraph" w:styleId="BodyText">
    <w:name w:val="Body Text"/>
    <w:basedOn w:val="Normal"/>
    <w:link w:val="BodyTextChar"/>
    <w:unhideWhenUsed/>
    <w:rsid w:val="000920BB"/>
    <w:pPr>
      <w:spacing w:after="220" w:line="180" w:lineRule="atLeast"/>
      <w:ind w:left="835"/>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0920BB"/>
    <w:rPr>
      <w:rFonts w:ascii="Arial" w:eastAsia="Times New Roman" w:hAnsi="Arial" w:cs="Times New Roman"/>
      <w:spacing w:val="-5"/>
      <w:sz w:val="20"/>
      <w:szCs w:val="20"/>
    </w:rPr>
  </w:style>
  <w:style w:type="paragraph" w:styleId="Caption">
    <w:name w:val="caption"/>
    <w:basedOn w:val="Normal"/>
    <w:next w:val="Normal"/>
    <w:uiPriority w:val="35"/>
    <w:unhideWhenUsed/>
    <w:qFormat/>
    <w:rsid w:val="00E466CF"/>
    <w:pPr>
      <w:spacing w:line="240" w:lineRule="auto"/>
    </w:pPr>
    <w:rPr>
      <w:b/>
      <w:bCs/>
      <w:color w:val="4F81BD" w:themeColor="accent1"/>
      <w:sz w:val="18"/>
      <w:szCs w:val="18"/>
    </w:rPr>
  </w:style>
  <w:style w:type="paragraph" w:styleId="NormalWeb">
    <w:name w:val="Normal (Web)"/>
    <w:basedOn w:val="Normal"/>
    <w:uiPriority w:val="99"/>
    <w:semiHidden/>
    <w:unhideWhenUsed/>
    <w:rsid w:val="00E466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03934"/>
  </w:style>
  <w:style w:type="paragraph" w:styleId="NoSpacing">
    <w:name w:val="No Spacing"/>
    <w:link w:val="NoSpacingChar"/>
    <w:uiPriority w:val="1"/>
    <w:qFormat/>
    <w:rsid w:val="008B58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B580B"/>
    <w:rPr>
      <w:rFonts w:eastAsiaTheme="minorEastAsia"/>
      <w:lang w:eastAsia="ja-JP"/>
    </w:rPr>
  </w:style>
  <w:style w:type="character" w:customStyle="1" w:styleId="Heading1Char">
    <w:name w:val="Heading 1 Char"/>
    <w:basedOn w:val="DefaultParagraphFont"/>
    <w:link w:val="Heading1"/>
    <w:uiPriority w:val="9"/>
    <w:rsid w:val="0068540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85403"/>
    <w:pPr>
      <w:outlineLvl w:val="9"/>
    </w:pPr>
    <w:rPr>
      <w:lang w:eastAsia="ja-JP"/>
    </w:rPr>
  </w:style>
  <w:style w:type="paragraph" w:styleId="TOC1">
    <w:name w:val="toc 1"/>
    <w:basedOn w:val="Normal"/>
    <w:next w:val="Normal"/>
    <w:autoRedefine/>
    <w:uiPriority w:val="39"/>
    <w:unhideWhenUsed/>
    <w:rsid w:val="00685403"/>
    <w:pPr>
      <w:spacing w:after="100"/>
    </w:pPr>
  </w:style>
  <w:style w:type="character" w:styleId="Hyperlink">
    <w:name w:val="Hyperlink"/>
    <w:basedOn w:val="DefaultParagraphFont"/>
    <w:uiPriority w:val="99"/>
    <w:unhideWhenUsed/>
    <w:rsid w:val="00685403"/>
    <w:rPr>
      <w:color w:val="0000FF" w:themeColor="hyperlink"/>
      <w:u w:val="single"/>
    </w:rPr>
  </w:style>
  <w:style w:type="character" w:customStyle="1" w:styleId="Heading2Char">
    <w:name w:val="Heading 2 Char"/>
    <w:basedOn w:val="DefaultParagraphFont"/>
    <w:link w:val="Heading2"/>
    <w:uiPriority w:val="9"/>
    <w:rsid w:val="005E4C6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E4C6B"/>
    <w:pPr>
      <w:spacing w:after="100"/>
      <w:ind w:left="220"/>
    </w:pPr>
  </w:style>
  <w:style w:type="table" w:styleId="LightList-Accent1">
    <w:name w:val="Light List Accent 1"/>
    <w:basedOn w:val="TableNormal"/>
    <w:uiPriority w:val="61"/>
    <w:rsid w:val="00CF68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B96204"/>
    <w:rPr>
      <w:color w:val="808080"/>
    </w:rPr>
  </w:style>
  <w:style w:type="character" w:customStyle="1" w:styleId="Heading3Char">
    <w:name w:val="Heading 3 Char"/>
    <w:basedOn w:val="DefaultParagraphFont"/>
    <w:link w:val="Heading3"/>
    <w:uiPriority w:val="9"/>
    <w:rsid w:val="00142497"/>
    <w:rPr>
      <w:rFonts w:asciiTheme="majorHAnsi" w:eastAsiaTheme="majorEastAsia" w:hAnsiTheme="majorHAnsi" w:cstheme="majorBidi"/>
      <w:b/>
      <w:bCs/>
      <w:color w:val="000000" w:themeColor="text1"/>
    </w:rPr>
  </w:style>
  <w:style w:type="table" w:styleId="MediumGrid3-Accent1">
    <w:name w:val="Medium Grid 3 Accent 1"/>
    <w:basedOn w:val="TableNormal"/>
    <w:uiPriority w:val="69"/>
    <w:rsid w:val="00FC1AE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1C1E9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C352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eader">
    <w:name w:val="header"/>
    <w:basedOn w:val="Normal"/>
    <w:link w:val="HeaderChar"/>
    <w:uiPriority w:val="99"/>
    <w:unhideWhenUsed/>
    <w:rsid w:val="00B45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ED"/>
  </w:style>
  <w:style w:type="paragraph" w:styleId="Footer">
    <w:name w:val="footer"/>
    <w:basedOn w:val="Normal"/>
    <w:link w:val="FooterChar"/>
    <w:uiPriority w:val="99"/>
    <w:unhideWhenUsed/>
    <w:rsid w:val="00B45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ED"/>
  </w:style>
  <w:style w:type="table" w:customStyle="1" w:styleId="MediumList1-Accent11">
    <w:name w:val="Medium List 1 - Accent 11"/>
    <w:basedOn w:val="TableNormal"/>
    <w:next w:val="MediumList1-Accent1"/>
    <w:uiPriority w:val="65"/>
    <w:rsid w:val="007F389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OC3">
    <w:name w:val="toc 3"/>
    <w:basedOn w:val="Normal"/>
    <w:next w:val="Normal"/>
    <w:autoRedefine/>
    <w:uiPriority w:val="39"/>
    <w:unhideWhenUsed/>
    <w:rsid w:val="00883376"/>
    <w:pPr>
      <w:spacing w:after="100"/>
      <w:ind w:left="440"/>
    </w:pPr>
  </w:style>
  <w:style w:type="paragraph" w:styleId="Revision">
    <w:name w:val="Revision"/>
    <w:hidden/>
    <w:uiPriority w:val="99"/>
    <w:semiHidden/>
    <w:rsid w:val="00F235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54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4C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2497"/>
    <w:pPr>
      <w:keepNext/>
      <w:keepLines/>
      <w:spacing w:before="200" w:after="0"/>
      <w:outlineLvl w:val="2"/>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ADA"/>
    <w:pPr>
      <w:ind w:left="720"/>
      <w:contextualSpacing/>
    </w:pPr>
  </w:style>
  <w:style w:type="table" w:styleId="TableGrid">
    <w:name w:val="Table Grid"/>
    <w:basedOn w:val="TableNormal"/>
    <w:uiPriority w:val="59"/>
    <w:rsid w:val="00851D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2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7F4"/>
    <w:rPr>
      <w:rFonts w:ascii="Tahoma" w:hAnsi="Tahoma" w:cs="Tahoma"/>
      <w:sz w:val="16"/>
      <w:szCs w:val="16"/>
    </w:rPr>
  </w:style>
  <w:style w:type="paragraph" w:styleId="PlainText">
    <w:name w:val="Plain Text"/>
    <w:basedOn w:val="Normal"/>
    <w:link w:val="PlainTextChar"/>
    <w:uiPriority w:val="99"/>
    <w:unhideWhenUsed/>
    <w:rsid w:val="00A1094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10943"/>
    <w:rPr>
      <w:rFonts w:ascii="Consolas" w:hAnsi="Consolas" w:cs="Consolas"/>
      <w:sz w:val="21"/>
      <w:szCs w:val="21"/>
    </w:rPr>
  </w:style>
  <w:style w:type="paragraph" w:styleId="BodyText">
    <w:name w:val="Body Text"/>
    <w:basedOn w:val="Normal"/>
    <w:link w:val="BodyTextChar"/>
    <w:unhideWhenUsed/>
    <w:rsid w:val="000920BB"/>
    <w:pPr>
      <w:spacing w:after="220" w:line="180" w:lineRule="atLeast"/>
      <w:ind w:left="835"/>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0920BB"/>
    <w:rPr>
      <w:rFonts w:ascii="Arial" w:eastAsia="Times New Roman" w:hAnsi="Arial" w:cs="Times New Roman"/>
      <w:spacing w:val="-5"/>
      <w:sz w:val="20"/>
      <w:szCs w:val="20"/>
    </w:rPr>
  </w:style>
  <w:style w:type="paragraph" w:styleId="Caption">
    <w:name w:val="caption"/>
    <w:basedOn w:val="Normal"/>
    <w:next w:val="Normal"/>
    <w:uiPriority w:val="35"/>
    <w:unhideWhenUsed/>
    <w:qFormat/>
    <w:rsid w:val="00E466CF"/>
    <w:pPr>
      <w:spacing w:line="240" w:lineRule="auto"/>
    </w:pPr>
    <w:rPr>
      <w:b/>
      <w:bCs/>
      <w:color w:val="4F81BD" w:themeColor="accent1"/>
      <w:sz w:val="18"/>
      <w:szCs w:val="18"/>
    </w:rPr>
  </w:style>
  <w:style w:type="paragraph" w:styleId="NormalWeb">
    <w:name w:val="Normal (Web)"/>
    <w:basedOn w:val="Normal"/>
    <w:uiPriority w:val="99"/>
    <w:semiHidden/>
    <w:unhideWhenUsed/>
    <w:rsid w:val="00E466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03934"/>
  </w:style>
  <w:style w:type="paragraph" w:styleId="NoSpacing">
    <w:name w:val="No Spacing"/>
    <w:link w:val="NoSpacingChar"/>
    <w:uiPriority w:val="1"/>
    <w:qFormat/>
    <w:rsid w:val="008B58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B580B"/>
    <w:rPr>
      <w:rFonts w:eastAsiaTheme="minorEastAsia"/>
      <w:lang w:eastAsia="ja-JP"/>
    </w:rPr>
  </w:style>
  <w:style w:type="character" w:customStyle="1" w:styleId="Heading1Char">
    <w:name w:val="Heading 1 Char"/>
    <w:basedOn w:val="DefaultParagraphFont"/>
    <w:link w:val="Heading1"/>
    <w:uiPriority w:val="9"/>
    <w:rsid w:val="0068540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85403"/>
    <w:pPr>
      <w:outlineLvl w:val="9"/>
    </w:pPr>
    <w:rPr>
      <w:lang w:eastAsia="ja-JP"/>
    </w:rPr>
  </w:style>
  <w:style w:type="paragraph" w:styleId="TOC1">
    <w:name w:val="toc 1"/>
    <w:basedOn w:val="Normal"/>
    <w:next w:val="Normal"/>
    <w:autoRedefine/>
    <w:uiPriority w:val="39"/>
    <w:unhideWhenUsed/>
    <w:rsid w:val="00685403"/>
    <w:pPr>
      <w:spacing w:after="100"/>
    </w:pPr>
  </w:style>
  <w:style w:type="character" w:styleId="Hyperlink">
    <w:name w:val="Hyperlink"/>
    <w:basedOn w:val="DefaultParagraphFont"/>
    <w:uiPriority w:val="99"/>
    <w:unhideWhenUsed/>
    <w:rsid w:val="00685403"/>
    <w:rPr>
      <w:color w:val="0000FF" w:themeColor="hyperlink"/>
      <w:u w:val="single"/>
    </w:rPr>
  </w:style>
  <w:style w:type="character" w:customStyle="1" w:styleId="Heading2Char">
    <w:name w:val="Heading 2 Char"/>
    <w:basedOn w:val="DefaultParagraphFont"/>
    <w:link w:val="Heading2"/>
    <w:uiPriority w:val="9"/>
    <w:rsid w:val="005E4C6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E4C6B"/>
    <w:pPr>
      <w:spacing w:after="100"/>
      <w:ind w:left="220"/>
    </w:pPr>
  </w:style>
  <w:style w:type="table" w:styleId="LightList-Accent1">
    <w:name w:val="Light List Accent 1"/>
    <w:basedOn w:val="TableNormal"/>
    <w:uiPriority w:val="61"/>
    <w:rsid w:val="00CF68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B96204"/>
    <w:rPr>
      <w:color w:val="808080"/>
    </w:rPr>
  </w:style>
  <w:style w:type="character" w:customStyle="1" w:styleId="Heading3Char">
    <w:name w:val="Heading 3 Char"/>
    <w:basedOn w:val="DefaultParagraphFont"/>
    <w:link w:val="Heading3"/>
    <w:uiPriority w:val="9"/>
    <w:rsid w:val="00142497"/>
    <w:rPr>
      <w:rFonts w:asciiTheme="majorHAnsi" w:eastAsiaTheme="majorEastAsia" w:hAnsiTheme="majorHAnsi" w:cstheme="majorBidi"/>
      <w:b/>
      <w:bCs/>
      <w:color w:val="000000" w:themeColor="text1"/>
    </w:rPr>
  </w:style>
  <w:style w:type="table" w:styleId="MediumGrid3-Accent1">
    <w:name w:val="Medium Grid 3 Accent 1"/>
    <w:basedOn w:val="TableNormal"/>
    <w:uiPriority w:val="69"/>
    <w:rsid w:val="00FC1AE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1C1E9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C352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eader">
    <w:name w:val="header"/>
    <w:basedOn w:val="Normal"/>
    <w:link w:val="HeaderChar"/>
    <w:uiPriority w:val="99"/>
    <w:unhideWhenUsed/>
    <w:rsid w:val="00B45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ED"/>
  </w:style>
  <w:style w:type="paragraph" w:styleId="Footer">
    <w:name w:val="footer"/>
    <w:basedOn w:val="Normal"/>
    <w:link w:val="FooterChar"/>
    <w:uiPriority w:val="99"/>
    <w:unhideWhenUsed/>
    <w:rsid w:val="00B45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ED"/>
  </w:style>
  <w:style w:type="table" w:customStyle="1" w:styleId="MediumList1-Accent11">
    <w:name w:val="Medium List 1 - Accent 11"/>
    <w:basedOn w:val="TableNormal"/>
    <w:next w:val="MediumList1-Accent1"/>
    <w:uiPriority w:val="65"/>
    <w:rsid w:val="007F389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OC3">
    <w:name w:val="toc 3"/>
    <w:basedOn w:val="Normal"/>
    <w:next w:val="Normal"/>
    <w:autoRedefine/>
    <w:uiPriority w:val="39"/>
    <w:unhideWhenUsed/>
    <w:rsid w:val="00883376"/>
    <w:pPr>
      <w:spacing w:after="100"/>
      <w:ind w:left="440"/>
    </w:pPr>
  </w:style>
  <w:style w:type="paragraph" w:styleId="Revision">
    <w:name w:val="Revision"/>
    <w:hidden/>
    <w:uiPriority w:val="99"/>
    <w:semiHidden/>
    <w:rsid w:val="00F2357C"/>
    <w:pPr>
      <w:spacing w:after="0" w:line="240" w:lineRule="auto"/>
    </w:pPr>
  </w:style>
</w:styles>
</file>

<file path=word/webSettings.xml><?xml version="1.0" encoding="utf-8"?>
<w:webSettings xmlns:r="http://schemas.openxmlformats.org/officeDocument/2006/relationships" xmlns:w="http://schemas.openxmlformats.org/wordprocessingml/2006/main">
  <w:divs>
    <w:div w:id="3216980">
      <w:bodyDiv w:val="1"/>
      <w:marLeft w:val="0"/>
      <w:marRight w:val="0"/>
      <w:marTop w:val="0"/>
      <w:marBottom w:val="0"/>
      <w:divBdr>
        <w:top w:val="none" w:sz="0" w:space="0" w:color="auto"/>
        <w:left w:val="none" w:sz="0" w:space="0" w:color="auto"/>
        <w:bottom w:val="none" w:sz="0" w:space="0" w:color="auto"/>
        <w:right w:val="none" w:sz="0" w:space="0" w:color="auto"/>
      </w:divBdr>
    </w:div>
    <w:div w:id="15695014">
      <w:bodyDiv w:val="1"/>
      <w:marLeft w:val="0"/>
      <w:marRight w:val="0"/>
      <w:marTop w:val="0"/>
      <w:marBottom w:val="0"/>
      <w:divBdr>
        <w:top w:val="none" w:sz="0" w:space="0" w:color="auto"/>
        <w:left w:val="none" w:sz="0" w:space="0" w:color="auto"/>
        <w:bottom w:val="none" w:sz="0" w:space="0" w:color="auto"/>
        <w:right w:val="none" w:sz="0" w:space="0" w:color="auto"/>
      </w:divBdr>
    </w:div>
    <w:div w:id="262078630">
      <w:bodyDiv w:val="1"/>
      <w:marLeft w:val="0"/>
      <w:marRight w:val="0"/>
      <w:marTop w:val="0"/>
      <w:marBottom w:val="0"/>
      <w:divBdr>
        <w:top w:val="none" w:sz="0" w:space="0" w:color="auto"/>
        <w:left w:val="none" w:sz="0" w:space="0" w:color="auto"/>
        <w:bottom w:val="none" w:sz="0" w:space="0" w:color="auto"/>
        <w:right w:val="none" w:sz="0" w:space="0" w:color="auto"/>
      </w:divBdr>
    </w:div>
    <w:div w:id="271717086">
      <w:bodyDiv w:val="1"/>
      <w:marLeft w:val="0"/>
      <w:marRight w:val="0"/>
      <w:marTop w:val="0"/>
      <w:marBottom w:val="0"/>
      <w:divBdr>
        <w:top w:val="none" w:sz="0" w:space="0" w:color="auto"/>
        <w:left w:val="none" w:sz="0" w:space="0" w:color="auto"/>
        <w:bottom w:val="none" w:sz="0" w:space="0" w:color="auto"/>
        <w:right w:val="none" w:sz="0" w:space="0" w:color="auto"/>
      </w:divBdr>
    </w:div>
    <w:div w:id="535578326">
      <w:bodyDiv w:val="1"/>
      <w:marLeft w:val="0"/>
      <w:marRight w:val="0"/>
      <w:marTop w:val="0"/>
      <w:marBottom w:val="0"/>
      <w:divBdr>
        <w:top w:val="none" w:sz="0" w:space="0" w:color="auto"/>
        <w:left w:val="none" w:sz="0" w:space="0" w:color="auto"/>
        <w:bottom w:val="none" w:sz="0" w:space="0" w:color="auto"/>
        <w:right w:val="none" w:sz="0" w:space="0" w:color="auto"/>
      </w:divBdr>
    </w:div>
    <w:div w:id="592276099">
      <w:bodyDiv w:val="1"/>
      <w:marLeft w:val="0"/>
      <w:marRight w:val="0"/>
      <w:marTop w:val="0"/>
      <w:marBottom w:val="0"/>
      <w:divBdr>
        <w:top w:val="none" w:sz="0" w:space="0" w:color="auto"/>
        <w:left w:val="none" w:sz="0" w:space="0" w:color="auto"/>
        <w:bottom w:val="none" w:sz="0" w:space="0" w:color="auto"/>
        <w:right w:val="none" w:sz="0" w:space="0" w:color="auto"/>
      </w:divBdr>
    </w:div>
    <w:div w:id="700667514">
      <w:bodyDiv w:val="1"/>
      <w:marLeft w:val="0"/>
      <w:marRight w:val="0"/>
      <w:marTop w:val="0"/>
      <w:marBottom w:val="0"/>
      <w:divBdr>
        <w:top w:val="none" w:sz="0" w:space="0" w:color="auto"/>
        <w:left w:val="none" w:sz="0" w:space="0" w:color="auto"/>
        <w:bottom w:val="none" w:sz="0" w:space="0" w:color="auto"/>
        <w:right w:val="none" w:sz="0" w:space="0" w:color="auto"/>
      </w:divBdr>
    </w:div>
    <w:div w:id="751585752">
      <w:bodyDiv w:val="1"/>
      <w:marLeft w:val="0"/>
      <w:marRight w:val="0"/>
      <w:marTop w:val="0"/>
      <w:marBottom w:val="0"/>
      <w:divBdr>
        <w:top w:val="none" w:sz="0" w:space="0" w:color="auto"/>
        <w:left w:val="none" w:sz="0" w:space="0" w:color="auto"/>
        <w:bottom w:val="none" w:sz="0" w:space="0" w:color="auto"/>
        <w:right w:val="none" w:sz="0" w:space="0" w:color="auto"/>
      </w:divBdr>
    </w:div>
    <w:div w:id="770318421">
      <w:bodyDiv w:val="1"/>
      <w:marLeft w:val="0"/>
      <w:marRight w:val="0"/>
      <w:marTop w:val="0"/>
      <w:marBottom w:val="0"/>
      <w:divBdr>
        <w:top w:val="none" w:sz="0" w:space="0" w:color="auto"/>
        <w:left w:val="none" w:sz="0" w:space="0" w:color="auto"/>
        <w:bottom w:val="none" w:sz="0" w:space="0" w:color="auto"/>
        <w:right w:val="none" w:sz="0" w:space="0" w:color="auto"/>
      </w:divBdr>
    </w:div>
    <w:div w:id="856961893">
      <w:bodyDiv w:val="1"/>
      <w:marLeft w:val="0"/>
      <w:marRight w:val="0"/>
      <w:marTop w:val="0"/>
      <w:marBottom w:val="0"/>
      <w:divBdr>
        <w:top w:val="none" w:sz="0" w:space="0" w:color="auto"/>
        <w:left w:val="none" w:sz="0" w:space="0" w:color="auto"/>
        <w:bottom w:val="none" w:sz="0" w:space="0" w:color="auto"/>
        <w:right w:val="none" w:sz="0" w:space="0" w:color="auto"/>
      </w:divBdr>
    </w:div>
    <w:div w:id="945040174">
      <w:bodyDiv w:val="1"/>
      <w:marLeft w:val="0"/>
      <w:marRight w:val="0"/>
      <w:marTop w:val="0"/>
      <w:marBottom w:val="0"/>
      <w:divBdr>
        <w:top w:val="none" w:sz="0" w:space="0" w:color="auto"/>
        <w:left w:val="none" w:sz="0" w:space="0" w:color="auto"/>
        <w:bottom w:val="none" w:sz="0" w:space="0" w:color="auto"/>
        <w:right w:val="none" w:sz="0" w:space="0" w:color="auto"/>
      </w:divBdr>
    </w:div>
    <w:div w:id="1101145535">
      <w:bodyDiv w:val="1"/>
      <w:marLeft w:val="0"/>
      <w:marRight w:val="0"/>
      <w:marTop w:val="0"/>
      <w:marBottom w:val="0"/>
      <w:divBdr>
        <w:top w:val="none" w:sz="0" w:space="0" w:color="auto"/>
        <w:left w:val="none" w:sz="0" w:space="0" w:color="auto"/>
        <w:bottom w:val="none" w:sz="0" w:space="0" w:color="auto"/>
        <w:right w:val="none" w:sz="0" w:space="0" w:color="auto"/>
      </w:divBdr>
    </w:div>
    <w:div w:id="1462847843">
      <w:bodyDiv w:val="1"/>
      <w:marLeft w:val="0"/>
      <w:marRight w:val="0"/>
      <w:marTop w:val="0"/>
      <w:marBottom w:val="0"/>
      <w:divBdr>
        <w:top w:val="none" w:sz="0" w:space="0" w:color="auto"/>
        <w:left w:val="none" w:sz="0" w:space="0" w:color="auto"/>
        <w:bottom w:val="none" w:sz="0" w:space="0" w:color="auto"/>
        <w:right w:val="none" w:sz="0" w:space="0" w:color="auto"/>
      </w:divBdr>
    </w:div>
    <w:div w:id="1498695132">
      <w:bodyDiv w:val="1"/>
      <w:marLeft w:val="0"/>
      <w:marRight w:val="0"/>
      <w:marTop w:val="0"/>
      <w:marBottom w:val="0"/>
      <w:divBdr>
        <w:top w:val="none" w:sz="0" w:space="0" w:color="auto"/>
        <w:left w:val="none" w:sz="0" w:space="0" w:color="auto"/>
        <w:bottom w:val="none" w:sz="0" w:space="0" w:color="auto"/>
        <w:right w:val="none" w:sz="0" w:space="0" w:color="auto"/>
      </w:divBdr>
    </w:div>
    <w:div w:id="1583875214">
      <w:bodyDiv w:val="1"/>
      <w:marLeft w:val="0"/>
      <w:marRight w:val="0"/>
      <w:marTop w:val="0"/>
      <w:marBottom w:val="0"/>
      <w:divBdr>
        <w:top w:val="none" w:sz="0" w:space="0" w:color="auto"/>
        <w:left w:val="none" w:sz="0" w:space="0" w:color="auto"/>
        <w:bottom w:val="none" w:sz="0" w:space="0" w:color="auto"/>
        <w:right w:val="none" w:sz="0" w:space="0" w:color="auto"/>
      </w:divBdr>
    </w:div>
    <w:div w:id="1739934555">
      <w:bodyDiv w:val="1"/>
      <w:marLeft w:val="0"/>
      <w:marRight w:val="0"/>
      <w:marTop w:val="0"/>
      <w:marBottom w:val="0"/>
      <w:divBdr>
        <w:top w:val="none" w:sz="0" w:space="0" w:color="auto"/>
        <w:left w:val="none" w:sz="0" w:space="0" w:color="auto"/>
        <w:bottom w:val="none" w:sz="0" w:space="0" w:color="auto"/>
        <w:right w:val="none" w:sz="0" w:space="0" w:color="auto"/>
      </w:divBdr>
    </w:div>
    <w:div w:id="2067947234">
      <w:bodyDiv w:val="1"/>
      <w:marLeft w:val="0"/>
      <w:marRight w:val="0"/>
      <w:marTop w:val="0"/>
      <w:marBottom w:val="0"/>
      <w:divBdr>
        <w:top w:val="none" w:sz="0" w:space="0" w:color="auto"/>
        <w:left w:val="none" w:sz="0" w:space="0" w:color="auto"/>
        <w:bottom w:val="none" w:sz="0" w:space="0" w:color="auto"/>
        <w:right w:val="none" w:sz="0" w:space="0" w:color="auto"/>
      </w:divBdr>
    </w:div>
    <w:div w:id="212619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mailto:aleuropa92@tamu.edu" TargetMode="External"/><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analyzes a DL-Methionine Process. Heat integration is implemented to reduce operating cost and increase the annual profit.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7214DD-3C80-41A5-BD89-F10181597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3683</Words>
  <Characters>20997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Optimization of a            DL-Methionine Process</vt:lpstr>
    </vt:vector>
  </TitlesOfParts>
  <Company>Texas A&amp;M University – Chemical engineering</Company>
  <LinksUpToDate>false</LinksUpToDate>
  <CharactersWithSpaces>24631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Optimization of a            DL-Methionine Process</dc:title>
  <dc:subject>Heat Integration</dc:subject>
  <dc:creator>TEAM JV ENGINEERING</dc:creator>
  <cp:lastModifiedBy>Alejandra</cp:lastModifiedBy>
  <cp:revision>2</cp:revision>
  <cp:lastPrinted>2013-04-09T12:53:00Z</cp:lastPrinted>
  <dcterms:created xsi:type="dcterms:W3CDTF">2013-06-24T18:36:00Z</dcterms:created>
  <dcterms:modified xsi:type="dcterms:W3CDTF">2013-06-24T18:36:00Z</dcterms:modified>
</cp:coreProperties>
</file>